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0E169E7A" w:rsidR="00942BA8" w:rsidRPr="00530E73" w:rsidRDefault="0054655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1</w:t>
      </w:r>
      <w:r w:rsidR="00E6199E">
        <w:rPr>
          <w:rFonts w:ascii="Times New Roman" w:hAnsi="Times New Roman" w:cs="Times New Roman"/>
          <w:b/>
          <w:bCs/>
          <w:sz w:val="28"/>
          <w:szCs w:val="28"/>
          <w:lang w:val="en-US"/>
        </w:rPr>
        <w:t>4</w:t>
      </w:r>
      <w:r w:rsidR="00C23D07">
        <w:rPr>
          <w:rFonts w:ascii="Times New Roman" w:hAnsi="Times New Roman" w:cs="Times New Roman"/>
          <w:b/>
          <w:bCs/>
          <w:sz w:val="28"/>
          <w:szCs w:val="28"/>
          <w:lang w:val="en-US"/>
        </w:rPr>
        <w:t xml:space="preserve"> </w:t>
      </w:r>
      <w:r w:rsidR="00942BA8" w:rsidRPr="00530E73">
        <w:rPr>
          <w:rFonts w:ascii="Times New Roman" w:hAnsi="Times New Roman" w:cs="Times New Roman"/>
          <w:b/>
          <w:bCs/>
          <w:sz w:val="28"/>
          <w:szCs w:val="28"/>
        </w:rPr>
        <w:t>дәріс.</w:t>
      </w:r>
    </w:p>
    <w:p w14:paraId="430834F9" w14:textId="79C3906B" w:rsidR="00E6199E" w:rsidRPr="00E6199E" w:rsidRDefault="00E6199E" w:rsidP="00E6199E">
      <w:pPr>
        <w:pStyle w:val="ListParagraph"/>
        <w:numPr>
          <w:ilvl w:val="0"/>
          <w:numId w:val="8"/>
        </w:numPr>
        <w:jc w:val="both"/>
        <w:rPr>
          <w:rFonts w:ascii="Times New Roman" w:eastAsiaTheme="minorEastAsia" w:hAnsi="Times New Roman" w:cs="Times New Roman"/>
          <w:sz w:val="28"/>
          <w:szCs w:val="28"/>
          <w:lang w:val="en-US"/>
        </w:rPr>
      </w:pPr>
      <w:r w:rsidRPr="00E6199E">
        <w:rPr>
          <w:rFonts w:ascii="Times New Roman" w:hAnsi="Times New Roman" w:cs="Times New Roman"/>
          <w:b/>
          <w:bCs/>
          <w:sz w:val="28"/>
          <w:szCs w:val="28"/>
        </w:rPr>
        <w:t>Тармақталған тізбектер. Кирхгоф ережелері</w:t>
      </w:r>
    </w:p>
    <w:p w14:paraId="2F246735" w14:textId="58CA4593"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Ом заңының интегралдық түрін пайдаланып кез келген тізбекті есептеуге болады. Бірақ бірнеше контурдан тұратын тармақталған тізбекті Ом заңын қолданып есептеу өте күрделі. Өйткені әрбір контурда ЭҚК бірнеше көзі және контурлардың ортақ бөліктері болуы мүмкін. Тармақталған тізбектерді есептеу Кирхгофтың екі ережесін пайдалану арқылы жеңілдетіледі. Оның біріншісі екіден көп түйінде жинақталған өткізгіштерге арналған. (12.4.1-сызба)</w:t>
      </w:r>
    </w:p>
    <w:p w14:paraId="2ADAA6D8" w14:textId="3D376EB9" w:rsidR="00E6199E" w:rsidRDefault="00E6199E" w:rsidP="00E6199E">
      <w:pPr>
        <w:ind w:firstLine="360"/>
        <w:jc w:val="center"/>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lang w:val="en-US"/>
        </w:rPr>
        <w:drawing>
          <wp:inline distT="0" distB="0" distL="0" distR="0" wp14:anchorId="129F830E" wp14:editId="0C736D61">
            <wp:extent cx="4134427" cy="281026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34427" cy="2810267"/>
                    </a:xfrm>
                    <a:prstGeom prst="rect">
                      <a:avLst/>
                    </a:prstGeom>
                  </pic:spPr>
                </pic:pic>
              </a:graphicData>
            </a:graphic>
          </wp:inline>
        </w:drawing>
      </w:r>
    </w:p>
    <w:p w14:paraId="5367389D" w14:textId="6EA6460E"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Кирхгофтың бірінші ережесі: түйінде жинақталатын тоқтардың алгебралық қосындысы нөлге тең:</w:t>
      </w:r>
    </w:p>
    <w:p w14:paraId="41DE9EF0" w14:textId="1BDEF931" w:rsidR="00E6199E" w:rsidRDefault="00E6199E" w:rsidP="00E6199E">
      <w:pPr>
        <w:ind w:firstLine="360"/>
        <w:jc w:val="center"/>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lang w:val="en-US"/>
        </w:rPr>
        <w:drawing>
          <wp:inline distT="0" distB="0" distL="0" distR="0" wp14:anchorId="540A811A" wp14:editId="3207940B">
            <wp:extent cx="971686" cy="45726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71686" cy="457264"/>
                    </a:xfrm>
                    <a:prstGeom prst="rect">
                      <a:avLst/>
                    </a:prstGeom>
                  </pic:spPr>
                </pic:pic>
              </a:graphicData>
            </a:graphic>
          </wp:inline>
        </w:drawing>
      </w:r>
    </w:p>
    <w:p w14:paraId="5AFABF2D" w14:textId="410E1E7F"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Бұл ереже үздіксіз теңдеуден</w:t>
      </w:r>
      <w:r>
        <w:rPr>
          <w:rFonts w:ascii="Times New Roman" w:eastAsiaTheme="minorEastAsia" w:hAnsi="Times New Roman" w:cs="Times New Roman"/>
          <w:sz w:val="28"/>
          <w:szCs w:val="28"/>
          <w:lang w:val="en-US"/>
        </w:rPr>
        <w:t xml:space="preserve"> </w:t>
      </w:r>
      <w:r w:rsidRPr="00E6199E">
        <w:rPr>
          <w:rFonts w:ascii="Times New Roman" w:eastAsiaTheme="minorEastAsia" w:hAnsi="Times New Roman" w:cs="Times New Roman"/>
          <w:sz w:val="28"/>
          <w:szCs w:val="28"/>
        </w:rPr>
        <w:t xml:space="preserve">яғни зарядтардың сақталу заңынан шығады. Тұрақты ток үшін </w:t>
      </w:r>
      <m:oMath>
        <m:acc>
          <m:accPr>
            <m:chr m:val="⃗"/>
            <m:ctrlPr>
              <w:rPr>
                <w:rFonts w:ascii="Cambria Math" w:eastAsiaTheme="minorEastAsia" w:hAnsi="Cambria Math" w:cs="Cambria Math"/>
                <w:i/>
                <w:sz w:val="28"/>
                <w:szCs w:val="28"/>
                <w:lang w:val="en-US"/>
              </w:rPr>
            </m:ctrlPr>
          </m:accPr>
          <m:e>
            <m:r>
              <w:rPr>
                <w:rFonts w:ascii="Cambria Math" w:eastAsiaTheme="minorEastAsia" w:hAnsi="Cambria Math" w:cs="Cambria Math"/>
                <w:sz w:val="28"/>
                <w:szCs w:val="28"/>
                <w:lang w:val="en-US"/>
              </w:rPr>
              <m:t>∇</m:t>
            </m:r>
            <m:r>
              <w:rPr>
                <w:rFonts w:ascii="Cambria Math" w:eastAsiaTheme="minorEastAsia" w:hAnsi="Cambria Math" w:cs="Times New Roman"/>
                <w:sz w:val="28"/>
                <w:szCs w:val="28"/>
              </w:rPr>
              <m:t>j</m:t>
            </m:r>
          </m:e>
        </m:acc>
      </m:oMath>
      <w:r w:rsidRPr="00E6199E">
        <w:rPr>
          <w:rFonts w:ascii="Times New Roman" w:eastAsiaTheme="minorEastAsia" w:hAnsi="Times New Roman" w:cs="Times New Roman"/>
          <w:sz w:val="28"/>
          <w:szCs w:val="28"/>
        </w:rPr>
        <w:t xml:space="preserve"> = 0 теңдігі орындалады. Олай болса, </w:t>
      </w:r>
      <w:r>
        <w:rPr>
          <w:rFonts w:ascii="Times New Roman" w:eastAsiaTheme="minorEastAsia" w:hAnsi="Times New Roman" w:cs="Times New Roman"/>
          <w:sz w:val="28"/>
          <w:szCs w:val="28"/>
        </w:rPr>
        <w:t>т</w:t>
      </w:r>
      <w:r w:rsidRPr="00E6199E">
        <w:rPr>
          <w:rFonts w:ascii="Times New Roman" w:eastAsiaTheme="minorEastAsia" w:hAnsi="Times New Roman" w:cs="Times New Roman"/>
          <w:sz w:val="28"/>
          <w:szCs w:val="28"/>
        </w:rPr>
        <w:t xml:space="preserve">октардың түйіндегі </w:t>
      </w:r>
      <w:r w:rsidRPr="00E6199E">
        <w:rPr>
          <w:rFonts w:ascii="Times New Roman" w:eastAsiaTheme="minorEastAsia" w:hAnsi="Times New Roman" w:cs="Times New Roman"/>
          <w:sz w:val="28"/>
          <w:szCs w:val="28"/>
        </w:rPr>
        <w:t>алгебралық</w:t>
      </w:r>
      <w:r w:rsidRPr="00E6199E">
        <w:rPr>
          <w:rFonts w:ascii="Times New Roman" w:eastAsiaTheme="minorEastAsia" w:hAnsi="Times New Roman" w:cs="Times New Roman"/>
          <w:sz w:val="28"/>
          <w:szCs w:val="28"/>
        </w:rPr>
        <w:t xml:space="preserve"> </w:t>
      </w:r>
      <w:r w:rsidRPr="00E6199E">
        <w:rPr>
          <w:rFonts w:ascii="Times New Roman" w:eastAsiaTheme="minorEastAsia" w:hAnsi="Times New Roman" w:cs="Times New Roman"/>
          <w:sz w:val="28"/>
          <w:szCs w:val="28"/>
        </w:rPr>
        <w:t>қосылысы</w:t>
      </w:r>
      <w:r w:rsidRPr="00E6199E">
        <w:rPr>
          <w:rFonts w:ascii="Times New Roman" w:eastAsiaTheme="minorEastAsia" w:hAnsi="Times New Roman" w:cs="Times New Roman"/>
          <w:sz w:val="28"/>
          <w:szCs w:val="28"/>
        </w:rPr>
        <w:t xml:space="preserve"> (12.4.1) </w:t>
      </w:r>
      <w:r w:rsidRPr="00E6199E">
        <w:rPr>
          <w:rFonts w:ascii="Times New Roman" w:eastAsiaTheme="minorEastAsia" w:hAnsi="Times New Roman" w:cs="Times New Roman"/>
          <w:sz w:val="28"/>
          <w:szCs w:val="28"/>
        </w:rPr>
        <w:t>теңдеуін</w:t>
      </w:r>
      <w:r w:rsidRPr="00E6199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N</w:t>
      </w:r>
      <w:r w:rsidRPr="00E6199E">
        <w:rPr>
          <w:rFonts w:ascii="Times New Roman" w:eastAsiaTheme="minorEastAsia" w:hAnsi="Times New Roman" w:cs="Times New Roman"/>
          <w:sz w:val="28"/>
          <w:szCs w:val="28"/>
        </w:rPr>
        <w:t xml:space="preserve"> түйінінің әрқайсысы үшін жазуға болады. №-1 тендеулері тәуелсіз тендеулер болып табылады. </w:t>
      </w:r>
    </w:p>
    <w:p w14:paraId="6165A737" w14:textId="12EA1930"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 xml:space="preserve">Екінші ереже: </w:t>
      </w:r>
      <w:r w:rsidRPr="00E6199E">
        <w:rPr>
          <w:rFonts w:ascii="Times New Roman" w:eastAsiaTheme="minorEastAsia" w:hAnsi="Times New Roman" w:cs="Times New Roman"/>
          <w:sz w:val="28"/>
          <w:szCs w:val="28"/>
        </w:rPr>
        <w:t>тармақталған</w:t>
      </w:r>
      <w:r w:rsidRPr="00E6199E">
        <w:rPr>
          <w:rFonts w:ascii="Times New Roman" w:eastAsiaTheme="minorEastAsia" w:hAnsi="Times New Roman" w:cs="Times New Roman"/>
          <w:sz w:val="28"/>
          <w:szCs w:val="28"/>
        </w:rPr>
        <w:t xml:space="preserve"> тізбектен бөлініп алынган кез келген тұйық контурға арналған. Мысалы, 1-2-3-4, 4-1 контурын қарастырайық. (12.4.2-сызба)</w:t>
      </w:r>
    </w:p>
    <w:p w14:paraId="38E0AA90" w14:textId="06FCA75F" w:rsidR="00E6199E" w:rsidRDefault="00E6199E" w:rsidP="00E6199E">
      <w:pPr>
        <w:ind w:firstLine="360"/>
        <w:jc w:val="center"/>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lastRenderedPageBreak/>
        <w:drawing>
          <wp:inline distT="0" distB="0" distL="0" distR="0" wp14:anchorId="25AD89C2" wp14:editId="0D8A8B55">
            <wp:extent cx="4048690" cy="247684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48690" cy="2476846"/>
                    </a:xfrm>
                    <a:prstGeom prst="rect">
                      <a:avLst/>
                    </a:prstGeom>
                  </pic:spPr>
                </pic:pic>
              </a:graphicData>
            </a:graphic>
          </wp:inline>
        </w:drawing>
      </w:r>
    </w:p>
    <w:p w14:paraId="579DDBE7" w14:textId="33A323E5"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 xml:space="preserve">Тоқтың айналу бағытын сызбада көрсетілгендей, сағат тілінің айналу бағытымен сәйкес деп алып, контурдың тармақталмаған бөліктері үшін </w:t>
      </w:r>
      <w:proofErr w:type="spellStart"/>
      <w:r w:rsidRPr="00E6199E">
        <w:rPr>
          <w:rFonts w:ascii="Times New Roman" w:eastAsiaTheme="minorEastAsia" w:hAnsi="Times New Roman" w:cs="Times New Roman"/>
          <w:sz w:val="28"/>
          <w:szCs w:val="28"/>
        </w:rPr>
        <w:t>O</w:t>
      </w:r>
      <w:r>
        <w:rPr>
          <w:rFonts w:ascii="Times New Roman" w:eastAsiaTheme="minorEastAsia" w:hAnsi="Times New Roman" w:cs="Times New Roman"/>
          <w:sz w:val="28"/>
          <w:szCs w:val="28"/>
        </w:rPr>
        <w:t>м</w:t>
      </w:r>
      <w:proofErr w:type="spellEnd"/>
      <w:r w:rsidRPr="00E6199E">
        <w:rPr>
          <w:rFonts w:ascii="Times New Roman" w:eastAsiaTheme="minorEastAsia" w:hAnsi="Times New Roman" w:cs="Times New Roman"/>
          <w:sz w:val="28"/>
          <w:szCs w:val="28"/>
        </w:rPr>
        <w:t xml:space="preserve"> заңын жазамыз:</w:t>
      </w:r>
    </w:p>
    <w:p w14:paraId="10F0E794" w14:textId="46013FE0"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drawing>
          <wp:inline distT="0" distB="0" distL="0" distR="0" wp14:anchorId="38FC612C" wp14:editId="4528A4EF">
            <wp:extent cx="1743318" cy="1267002"/>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43318" cy="1267002"/>
                    </a:xfrm>
                    <a:prstGeom prst="rect">
                      <a:avLst/>
                    </a:prstGeom>
                  </pic:spPr>
                </pic:pic>
              </a:graphicData>
            </a:graphic>
          </wp:inline>
        </w:drawing>
      </w:r>
    </w:p>
    <w:p w14:paraId="5DF5FDF9" w14:textId="703FC6FD"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Өрнектерді қоссақ, потенциалдар қысқарып, төмендегі теңдеу алынады:</w:t>
      </w:r>
    </w:p>
    <w:p w14:paraId="20595F80" w14:textId="34364D6A"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drawing>
          <wp:inline distT="0" distB="0" distL="0" distR="0" wp14:anchorId="2244B5A6" wp14:editId="40F9687D">
            <wp:extent cx="3419952" cy="42868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19952" cy="428685"/>
                    </a:xfrm>
                    <a:prstGeom prst="rect">
                      <a:avLst/>
                    </a:prstGeom>
                  </pic:spPr>
                </pic:pic>
              </a:graphicData>
            </a:graphic>
          </wp:inline>
        </w:drawing>
      </w:r>
    </w:p>
    <w:p w14:paraId="60BE8F26" w14:textId="7ADAB52D"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(12.4,2) теңдігі Кирхгофтың екінші ережесін өрнектейді.</w:t>
      </w:r>
    </w:p>
    <w:p w14:paraId="520DB5B8" w14:textId="6422B7CF"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 xml:space="preserve">Әрбір </w:t>
      </w:r>
      <w:proofErr w:type="spellStart"/>
      <w:r w:rsidRPr="00E6199E">
        <w:rPr>
          <w:rFonts w:ascii="Times New Roman" w:eastAsiaTheme="minorEastAsia" w:hAnsi="Times New Roman" w:cs="Times New Roman"/>
          <w:sz w:val="28"/>
          <w:szCs w:val="28"/>
        </w:rPr>
        <w:t>iR</w:t>
      </w:r>
      <w:proofErr w:type="spellEnd"/>
      <w:r w:rsidRPr="00E6199E">
        <w:rPr>
          <w:rFonts w:ascii="Times New Roman" w:eastAsiaTheme="minorEastAsia" w:hAnsi="Times New Roman" w:cs="Times New Roman"/>
          <w:sz w:val="28"/>
          <w:szCs w:val="28"/>
        </w:rPr>
        <w:t xml:space="preserve"> </w:t>
      </w:r>
      <w:r w:rsidRPr="00E6199E">
        <w:rPr>
          <w:rFonts w:ascii="Times New Roman" w:eastAsiaTheme="minorEastAsia" w:hAnsi="Times New Roman" w:cs="Times New Roman"/>
          <w:sz w:val="28"/>
          <w:szCs w:val="28"/>
        </w:rPr>
        <w:t>көбейтіндісі</w:t>
      </w:r>
      <w:r w:rsidRPr="00E6199E">
        <w:rPr>
          <w:rFonts w:ascii="Times New Roman" w:eastAsiaTheme="minorEastAsia" w:hAnsi="Times New Roman" w:cs="Times New Roman"/>
          <w:sz w:val="28"/>
          <w:szCs w:val="28"/>
        </w:rPr>
        <w:t xml:space="preserve"> тоқтың туғызатын кернеуінің кемуін береді. Өйткені </w:t>
      </w:r>
      <w:proofErr w:type="spellStart"/>
      <w:r w:rsidRPr="00E6199E">
        <w:rPr>
          <w:rFonts w:ascii="Times New Roman" w:eastAsiaTheme="minorEastAsia" w:hAnsi="Times New Roman" w:cs="Times New Roman"/>
          <w:sz w:val="28"/>
          <w:szCs w:val="28"/>
        </w:rPr>
        <w:t>iR</w:t>
      </w:r>
      <w:proofErr w:type="spellEnd"/>
      <w:r w:rsidRPr="00E6199E">
        <w:rPr>
          <w:rFonts w:ascii="Times New Roman" w:eastAsiaTheme="minorEastAsia" w:hAnsi="Times New Roman" w:cs="Times New Roman"/>
          <w:sz w:val="28"/>
          <w:szCs w:val="28"/>
        </w:rPr>
        <w:t xml:space="preserve"> </w:t>
      </w:r>
      <w:r w:rsidRPr="00E6199E">
        <w:rPr>
          <w:rFonts w:ascii="Times New Roman" w:eastAsiaTheme="minorEastAsia" w:hAnsi="Times New Roman" w:cs="Times New Roman"/>
          <w:sz w:val="28"/>
          <w:szCs w:val="28"/>
        </w:rPr>
        <w:t>көбейтіндісі</w:t>
      </w:r>
      <w:r w:rsidRPr="00E6199E">
        <w:rPr>
          <w:rFonts w:ascii="Times New Roman" w:eastAsiaTheme="minorEastAsia" w:hAnsi="Times New Roman" w:cs="Times New Roman"/>
          <w:sz w:val="28"/>
          <w:szCs w:val="28"/>
        </w:rPr>
        <w:t xml:space="preserve"> ЭҚК нөлге теңелгендегі сәйкес бөліктердің ұштарының потенциалдар айырымын анықтайды. Сондықтан Кирхгофтың екінші ережесіне мынадай тұжырымдама жасалады: кез келген </w:t>
      </w:r>
      <w:r w:rsidRPr="00E6199E">
        <w:rPr>
          <w:rFonts w:ascii="Times New Roman" w:eastAsiaTheme="minorEastAsia" w:hAnsi="Times New Roman" w:cs="Times New Roman"/>
          <w:sz w:val="28"/>
          <w:szCs w:val="28"/>
        </w:rPr>
        <w:t>тұйық</w:t>
      </w:r>
      <w:r>
        <w:rPr>
          <w:rFonts w:ascii="Times New Roman" w:eastAsiaTheme="minorEastAsia" w:hAnsi="Times New Roman" w:cs="Times New Roman"/>
          <w:sz w:val="28"/>
          <w:szCs w:val="28"/>
        </w:rPr>
        <w:t xml:space="preserve"> </w:t>
      </w:r>
      <w:r w:rsidRPr="00E6199E">
        <w:rPr>
          <w:rFonts w:ascii="Times New Roman" w:eastAsiaTheme="minorEastAsia" w:hAnsi="Times New Roman" w:cs="Times New Roman"/>
          <w:sz w:val="28"/>
          <w:szCs w:val="28"/>
        </w:rPr>
        <w:t xml:space="preserve">контур үшін барлық кернеулердің кемулерінің қосындысы, сол контурдағы барлық электр қозғаушы </w:t>
      </w:r>
      <w:r w:rsidRPr="00E6199E">
        <w:rPr>
          <w:rFonts w:ascii="Times New Roman" w:eastAsiaTheme="minorEastAsia" w:hAnsi="Times New Roman" w:cs="Times New Roman"/>
          <w:sz w:val="28"/>
          <w:szCs w:val="28"/>
        </w:rPr>
        <w:t>күштердің</w:t>
      </w:r>
      <w:r w:rsidRPr="00E6199E">
        <w:rPr>
          <w:rFonts w:ascii="Times New Roman" w:eastAsiaTheme="minorEastAsia" w:hAnsi="Times New Roman" w:cs="Times New Roman"/>
          <w:sz w:val="28"/>
          <w:szCs w:val="28"/>
        </w:rPr>
        <w:t xml:space="preserve"> қосындысына тең. Кирхгофтың екінші ережесі электр өрісінің жаңа қасиеттерін сипаттамайды. </w:t>
      </w:r>
      <w:r w:rsidRPr="00E6199E">
        <w:rPr>
          <w:rFonts w:ascii="Times New Roman" w:eastAsiaTheme="minorEastAsia" w:hAnsi="Times New Roman" w:cs="Times New Roman"/>
          <w:sz w:val="28"/>
          <w:szCs w:val="28"/>
        </w:rPr>
        <w:t>Жоғарыда</w:t>
      </w:r>
      <w:r w:rsidRPr="00E6199E">
        <w:rPr>
          <w:rFonts w:ascii="Times New Roman" w:eastAsiaTheme="minorEastAsia" w:hAnsi="Times New Roman" w:cs="Times New Roman"/>
          <w:sz w:val="28"/>
          <w:szCs w:val="28"/>
        </w:rPr>
        <w:t xml:space="preserve"> біз көргендей бірінші ереже токтық стационарлық шартын береді. Екінші ереже тұйық контур бойынша электр кернеулігі нөлге тең деген тұжырымдамадан шығады. Сондықтан ол тұйық контурмен қозғалатын зарядтың жұмысы нөлге теңеледі деген электростатикалық өрістің негізгі </w:t>
      </w:r>
      <w:r>
        <w:rPr>
          <w:rFonts w:ascii="Times New Roman" w:eastAsiaTheme="minorEastAsia" w:hAnsi="Times New Roman" w:cs="Times New Roman"/>
          <w:sz w:val="28"/>
          <w:szCs w:val="28"/>
        </w:rPr>
        <w:t>қ</w:t>
      </w:r>
      <w:r w:rsidRPr="00E6199E">
        <w:rPr>
          <w:rFonts w:ascii="Times New Roman" w:eastAsiaTheme="minorEastAsia" w:hAnsi="Times New Roman" w:cs="Times New Roman"/>
          <w:sz w:val="28"/>
          <w:szCs w:val="28"/>
        </w:rPr>
        <w:t xml:space="preserve">асиеттерінен шығатын салдар ретінде қарастырылады. Күрделі тізбектің құрамындағы әртүрлі тұйық контурлар мен олардың тармақтарының жинақталу нүктелеріне ережелерді қолдансақ, барлық белгісіз тоқтарды анықтайтын теңдеулер шығады. Алынған тәуелсіз теңдеулердің саны әрқашан белгісіз токтардың санына тең. </w:t>
      </w:r>
      <w:r w:rsidRPr="00E6199E">
        <w:rPr>
          <w:rFonts w:ascii="Times New Roman" w:eastAsiaTheme="minorEastAsia" w:hAnsi="Times New Roman" w:cs="Times New Roman"/>
          <w:sz w:val="28"/>
          <w:szCs w:val="28"/>
        </w:rPr>
        <w:lastRenderedPageBreak/>
        <w:t>Кирхгофтың екінші ережесін контурлар үшін жазғанда токтың бағыттарын (таңбалар ережесін) қатаң сақтау қажет. Мысалы, 12.4.3-сызбасындағы тізбек үшін үш теңдеу құрылады:</w:t>
      </w:r>
    </w:p>
    <w:p w14:paraId="490A258F" w14:textId="41D95FB3" w:rsidR="00E6199E" w:rsidRDefault="00E6199E" w:rsidP="00E6199E">
      <w:pPr>
        <w:ind w:firstLine="360"/>
        <w:jc w:val="center"/>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drawing>
          <wp:inline distT="0" distB="0" distL="0" distR="0" wp14:anchorId="4B391BB6" wp14:editId="68E8EC1B">
            <wp:extent cx="5515745" cy="3019846"/>
            <wp:effectExtent l="0" t="0" r="889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15745" cy="3019846"/>
                    </a:xfrm>
                    <a:prstGeom prst="rect">
                      <a:avLst/>
                    </a:prstGeom>
                  </pic:spPr>
                </pic:pic>
              </a:graphicData>
            </a:graphic>
          </wp:inline>
        </w:drawing>
      </w:r>
    </w:p>
    <w:p w14:paraId="0951FE7F" w14:textId="77777777" w:rsidR="00E6199E" w:rsidRDefault="00E6199E" w:rsidP="00E6199E">
      <w:pPr>
        <w:ind w:firstLine="360"/>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а. 1-2-3-6-</w:t>
      </w:r>
      <w:r>
        <w:rPr>
          <w:rFonts w:ascii="Times New Roman" w:eastAsiaTheme="minorEastAsia" w:hAnsi="Times New Roman" w:cs="Times New Roman"/>
          <w:sz w:val="28"/>
          <w:szCs w:val="28"/>
          <w:lang w:val="en-US"/>
        </w:rPr>
        <w:t>1</w:t>
      </w:r>
      <w:r w:rsidRPr="00E6199E">
        <w:rPr>
          <w:rFonts w:ascii="Times New Roman" w:eastAsiaTheme="minorEastAsia" w:hAnsi="Times New Roman" w:cs="Times New Roman"/>
          <w:sz w:val="28"/>
          <w:szCs w:val="28"/>
        </w:rPr>
        <w:t xml:space="preserve"> контуры үшін </w:t>
      </w:r>
    </w:p>
    <w:p w14:paraId="04DB522A" w14:textId="7A339E98" w:rsidR="00E6199E" w:rsidRPr="00E6199E" w:rsidRDefault="00E6199E" w:rsidP="00E6199E">
      <w:pPr>
        <w:ind w:firstLine="360"/>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ә. 3-4-5-6-3 контуры үшін</w:t>
      </w:r>
    </w:p>
    <w:p w14:paraId="607A5464" w14:textId="35E7A496" w:rsidR="00E6199E" w:rsidRDefault="00E6199E" w:rsidP="00E6199E">
      <w:pPr>
        <w:ind w:firstLine="360"/>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б. 1-2-3-4-5-6-</w:t>
      </w:r>
      <w:r>
        <w:rPr>
          <w:rFonts w:ascii="Times New Roman" w:eastAsiaTheme="minorEastAsia" w:hAnsi="Times New Roman" w:cs="Times New Roman"/>
          <w:sz w:val="28"/>
          <w:szCs w:val="28"/>
          <w:lang w:val="en-US"/>
        </w:rPr>
        <w:t>1</w:t>
      </w:r>
      <w:r w:rsidRPr="00E6199E">
        <w:rPr>
          <w:rFonts w:ascii="Times New Roman" w:eastAsiaTheme="minorEastAsia" w:hAnsi="Times New Roman" w:cs="Times New Roman"/>
          <w:sz w:val="28"/>
          <w:szCs w:val="28"/>
        </w:rPr>
        <w:t xml:space="preserve"> контуры үшін</w:t>
      </w:r>
    </w:p>
    <w:p w14:paraId="683B37F9" w14:textId="78DF850B"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 xml:space="preserve">Соңғы контур алғашқы екеуінің қабаттасуынан туындайды. Кирхгоф ережелерін пайдаланып, тоқтар мен ЭҚК үшін теңдеулерді құру мақсатында айналу бағыты таңдап алынып, олардың таңбалары ескеріледі. Мысалы, 12.4.3-сызбада і тоғының таңбасы теріс, өйткені ол таңдап </w:t>
      </w:r>
      <w:r w:rsidRPr="00E6199E">
        <w:rPr>
          <w:rFonts w:ascii="Times New Roman" w:eastAsiaTheme="minorEastAsia" w:hAnsi="Times New Roman" w:cs="Times New Roman"/>
          <w:sz w:val="28"/>
          <w:szCs w:val="28"/>
        </w:rPr>
        <w:t>алынған</w:t>
      </w:r>
      <w:r w:rsidRPr="00E6199E">
        <w:rPr>
          <w:rFonts w:ascii="Times New Roman" w:eastAsiaTheme="minorEastAsia" w:hAnsi="Times New Roman" w:cs="Times New Roman"/>
          <w:sz w:val="28"/>
          <w:szCs w:val="28"/>
        </w:rPr>
        <w:t xml:space="preserve"> бағытқа қарсы бағытта ағады. Айналу бағытына қарсы әсер ететіндіктен </w:t>
      </w:r>
      <w:r>
        <w:rPr>
          <w:rFonts w:ascii="Times New Roman" w:eastAsiaTheme="minorEastAsia" w:hAnsi="Times New Roman" w:cs="Times New Roman"/>
          <w:sz w:val="28"/>
          <w:szCs w:val="28"/>
        </w:rPr>
        <w:t>ε</w:t>
      </w:r>
      <w:r w:rsidRPr="00E6199E">
        <w:rPr>
          <w:rFonts w:ascii="Times New Roman" w:eastAsiaTheme="minorEastAsia" w:hAnsi="Times New Roman" w:cs="Times New Roman"/>
          <w:sz w:val="28"/>
          <w:szCs w:val="28"/>
          <w:vertAlign w:val="subscript"/>
          <w:lang w:val="en-US"/>
        </w:rPr>
        <w:t>1</w:t>
      </w:r>
      <w:r w:rsidRPr="00E6199E">
        <w:rPr>
          <w:rFonts w:ascii="Times New Roman" w:eastAsiaTheme="minorEastAsia" w:hAnsi="Times New Roman" w:cs="Times New Roman"/>
          <w:sz w:val="28"/>
          <w:szCs w:val="28"/>
        </w:rPr>
        <w:t>, ЭҚК-ның таңбасы теріс болады. Әрбір контурдағы айналу бағыты бас</w:t>
      </w:r>
      <w:r>
        <w:rPr>
          <w:rFonts w:ascii="Times New Roman" w:eastAsiaTheme="minorEastAsia" w:hAnsi="Times New Roman" w:cs="Times New Roman"/>
          <w:sz w:val="28"/>
          <w:szCs w:val="28"/>
        </w:rPr>
        <w:t>қ</w:t>
      </w:r>
      <w:r w:rsidRPr="00E6199E">
        <w:rPr>
          <w:rFonts w:ascii="Times New Roman" w:eastAsiaTheme="minorEastAsia" w:hAnsi="Times New Roman" w:cs="Times New Roman"/>
          <w:sz w:val="28"/>
          <w:szCs w:val="28"/>
        </w:rPr>
        <w:t xml:space="preserve">а контурлардағы тоқтардың бағыттарына тәуелсіз еркін таңдап алынады. Бұл жағдайда бір тоқтың немесе бір ЭҚК әртүрлі теңдеулерге әртүрлі таңбалармен енуі мүмкін. Мысалы, 6 нүктесінен </w:t>
      </w:r>
      <w:r>
        <w:rPr>
          <w:rFonts w:ascii="Times New Roman" w:eastAsiaTheme="minorEastAsia" w:hAnsi="Times New Roman" w:cs="Times New Roman"/>
          <w:sz w:val="28"/>
          <w:szCs w:val="28"/>
        </w:rPr>
        <w:t>ε</w:t>
      </w:r>
      <w:r>
        <w:rPr>
          <w:rFonts w:ascii="Times New Roman" w:eastAsiaTheme="minorEastAsia" w:hAnsi="Times New Roman" w:cs="Times New Roman"/>
          <w:sz w:val="28"/>
          <w:szCs w:val="28"/>
          <w:vertAlign w:val="subscript"/>
          <w:lang w:val="en-US"/>
        </w:rPr>
        <w:t>2</w:t>
      </w:r>
      <w:r w:rsidRPr="00E6199E">
        <w:rPr>
          <w:rFonts w:ascii="Times New Roman" w:eastAsiaTheme="minorEastAsia" w:hAnsi="Times New Roman" w:cs="Times New Roman"/>
          <w:sz w:val="28"/>
          <w:szCs w:val="28"/>
        </w:rPr>
        <w:t>, тоқ көзіне дейінгі бөліктегі і</w:t>
      </w:r>
      <w:r w:rsidRPr="00E6199E">
        <w:rPr>
          <w:rFonts w:ascii="Times New Roman" w:eastAsiaTheme="minorEastAsia" w:hAnsi="Times New Roman" w:cs="Times New Roman"/>
          <w:sz w:val="28"/>
          <w:szCs w:val="28"/>
          <w:vertAlign w:val="subscript"/>
          <w:lang w:val="en-US"/>
        </w:rPr>
        <w:t>2</w:t>
      </w:r>
      <w:r w:rsidRPr="00E6199E">
        <w:rPr>
          <w:rFonts w:ascii="Times New Roman" w:eastAsiaTheme="minorEastAsia" w:hAnsi="Times New Roman" w:cs="Times New Roman"/>
          <w:sz w:val="28"/>
          <w:szCs w:val="28"/>
        </w:rPr>
        <w:t xml:space="preserve"> тоғы </w:t>
      </w:r>
      <w:r>
        <w:rPr>
          <w:rFonts w:ascii="Times New Roman" w:eastAsiaTheme="minorEastAsia" w:hAnsi="Times New Roman" w:cs="Times New Roman"/>
          <w:sz w:val="28"/>
          <w:szCs w:val="28"/>
        </w:rPr>
        <w:t>ε</w:t>
      </w:r>
      <w:r>
        <w:rPr>
          <w:rFonts w:ascii="Times New Roman" w:eastAsiaTheme="minorEastAsia" w:hAnsi="Times New Roman" w:cs="Times New Roman"/>
          <w:sz w:val="28"/>
          <w:szCs w:val="28"/>
          <w:vertAlign w:val="subscript"/>
          <w:lang w:val="en-US"/>
        </w:rPr>
        <w:t>2</w:t>
      </w:r>
      <w:r w:rsidRPr="00E6199E">
        <w:rPr>
          <w:rFonts w:ascii="Times New Roman" w:eastAsiaTheme="minorEastAsia" w:hAnsi="Times New Roman" w:cs="Times New Roman"/>
          <w:sz w:val="28"/>
          <w:szCs w:val="28"/>
        </w:rPr>
        <w:t xml:space="preserve"> тоқ көзінен 3 нүктесіне дейінгі бөліктегі тоқпен бірдей.</w:t>
      </w:r>
    </w:p>
    <w:p w14:paraId="26EC7BE4" w14:textId="77777777" w:rsidR="00E6199E" w:rsidRPr="00E6199E" w:rsidRDefault="00E6199E" w:rsidP="00E6199E">
      <w:pPr>
        <w:ind w:firstLine="360"/>
        <w:jc w:val="both"/>
        <w:rPr>
          <w:rFonts w:ascii="Times New Roman" w:eastAsiaTheme="minorEastAsia" w:hAnsi="Times New Roman" w:cs="Times New Roman"/>
          <w:sz w:val="28"/>
          <w:szCs w:val="28"/>
          <w:lang w:val="en-US"/>
        </w:rPr>
      </w:pPr>
    </w:p>
    <w:p w14:paraId="4281DF72" w14:textId="0E3B10E4" w:rsidR="00E6199E" w:rsidRDefault="00E6199E" w:rsidP="00E6199E">
      <w:pPr>
        <w:pStyle w:val="ListParagraph"/>
        <w:numPr>
          <w:ilvl w:val="0"/>
          <w:numId w:val="8"/>
        </w:numPr>
        <w:jc w:val="both"/>
        <w:rPr>
          <w:rFonts w:ascii="Times New Roman" w:eastAsiaTheme="minorEastAsia" w:hAnsi="Times New Roman" w:cs="Times New Roman"/>
          <w:b/>
          <w:bCs/>
          <w:sz w:val="28"/>
          <w:szCs w:val="28"/>
          <w:lang w:val="en-US"/>
        </w:rPr>
      </w:pPr>
      <w:r w:rsidRPr="00E6199E">
        <w:rPr>
          <w:rFonts w:ascii="Times New Roman" w:eastAsiaTheme="minorEastAsia" w:hAnsi="Times New Roman" w:cs="Times New Roman"/>
          <w:b/>
          <w:bCs/>
          <w:sz w:val="28"/>
          <w:szCs w:val="28"/>
        </w:rPr>
        <w:t>Газдар мен плазмадағы электр тоғы, Металдар дағы ерітінділердегі тоқтың табиғаты. Электролиз құбылысы. Фарадей заңдары. Кедергінің температураға тәуелділігі</w:t>
      </w:r>
    </w:p>
    <w:p w14:paraId="5CC52D0A" w14:textId="5C431381"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Атмосфералық қысымға жақын қысымда және өте жоғары емес температураларда газ жақсы изолятор болып табылады. Өйткені газ қалыпты жа</w:t>
      </w:r>
      <w:r>
        <w:rPr>
          <w:rFonts w:ascii="Times New Roman" w:eastAsiaTheme="minorEastAsia" w:hAnsi="Times New Roman" w:cs="Times New Roman"/>
          <w:sz w:val="28"/>
          <w:szCs w:val="28"/>
        </w:rPr>
        <w:t>ғ</w:t>
      </w:r>
      <w:r w:rsidRPr="00E6199E">
        <w:rPr>
          <w:rFonts w:ascii="Times New Roman" w:eastAsiaTheme="minorEastAsia" w:hAnsi="Times New Roman" w:cs="Times New Roman"/>
          <w:sz w:val="28"/>
          <w:szCs w:val="28"/>
        </w:rPr>
        <w:t>дайда бейтарап атомдар мен молекулалардан тұрады. Яғни, элек</w:t>
      </w:r>
      <w:r w:rsidR="00A515CF">
        <w:rPr>
          <w:rFonts w:ascii="Times New Roman" w:eastAsiaTheme="minorEastAsia" w:hAnsi="Times New Roman" w:cs="Times New Roman"/>
          <w:sz w:val="28"/>
          <w:szCs w:val="28"/>
        </w:rPr>
        <w:t>т</w:t>
      </w:r>
      <w:r w:rsidRPr="00E6199E">
        <w:rPr>
          <w:rFonts w:ascii="Times New Roman" w:eastAsiaTheme="minorEastAsia" w:hAnsi="Times New Roman" w:cs="Times New Roman"/>
          <w:sz w:val="28"/>
          <w:szCs w:val="28"/>
        </w:rPr>
        <w:t xml:space="preserve">р тоғын тасымалдайтын еркін электрондар мен иондар жоқ. Газдардан өткізгіштерді </w:t>
      </w:r>
      <w:r w:rsidRPr="00E6199E">
        <w:rPr>
          <w:rFonts w:ascii="Times New Roman" w:eastAsiaTheme="minorEastAsia" w:hAnsi="Times New Roman" w:cs="Times New Roman"/>
          <w:sz w:val="28"/>
          <w:szCs w:val="28"/>
        </w:rPr>
        <w:lastRenderedPageBreak/>
        <w:t xml:space="preserve">иондау үрдісін жүргізу арқылы алады. Мысалы, қандай да бір сәуленің әсерінен молекулалардан электрондар ұшып шығып, олар оң иондарға айналады. Сондықтан иондалған газдарда оң және теріс иондар мен еркін электрондар пайда болып, электр тоғы тасымалданады. Газ арқылы электр тоғының өтуін разряд деп атайды. Молекуладан (атомнан) бір электронды бөліп шығаруға кететін энергия иондалу энергиясы деп аталады. Әртүрлі заттар үшін оның мәні 4-25 </w:t>
      </w:r>
      <w:proofErr w:type="spellStart"/>
      <w:r w:rsidRPr="00E6199E">
        <w:rPr>
          <w:rFonts w:ascii="Times New Roman" w:eastAsiaTheme="minorEastAsia" w:hAnsi="Times New Roman" w:cs="Times New Roman"/>
          <w:sz w:val="28"/>
          <w:szCs w:val="28"/>
        </w:rPr>
        <w:t>эв</w:t>
      </w:r>
      <w:proofErr w:type="spellEnd"/>
      <w:r w:rsidRPr="00E6199E">
        <w:rPr>
          <w:rFonts w:ascii="Times New Roman" w:eastAsiaTheme="minorEastAsia" w:hAnsi="Times New Roman" w:cs="Times New Roman"/>
          <w:sz w:val="28"/>
          <w:szCs w:val="28"/>
        </w:rPr>
        <w:t xml:space="preserve"> аралығында жатады.</w:t>
      </w:r>
    </w:p>
    <w:p w14:paraId="6DA1610C" w14:textId="77777777" w:rsidR="00A515CF" w:rsidRDefault="00A515CF" w:rsidP="00E6199E">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Газдарда иондалу үрдісімен қатар бір мезгілде кері </w:t>
      </w:r>
      <w:proofErr w:type="spellStart"/>
      <w:r w:rsidRPr="00A515CF">
        <w:rPr>
          <w:rFonts w:ascii="Times New Roman" w:eastAsiaTheme="minorEastAsia" w:hAnsi="Times New Roman" w:cs="Times New Roman"/>
          <w:sz w:val="28"/>
          <w:szCs w:val="28"/>
        </w:rPr>
        <w:t>рекомбинация</w:t>
      </w:r>
      <w:proofErr w:type="spellEnd"/>
      <w:r w:rsidRPr="00A515CF">
        <w:rPr>
          <w:rFonts w:ascii="Times New Roman" w:eastAsiaTheme="minorEastAsia" w:hAnsi="Times New Roman" w:cs="Times New Roman"/>
          <w:sz w:val="28"/>
          <w:szCs w:val="28"/>
        </w:rPr>
        <w:t xml:space="preserve"> құбылысы өтеді. Оң және теріс иондар, оң иондар мен электрондар бір- бірімен бірігіп, бейтарап атомдарды (молекулаларды) құрайды. Қандай да бір Ѵ көлемдегі газда молекулаларының санын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деп алсақ, концентрациясы мына формуламен анықталады: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/V Таңбалары бірдей n = N/V иондар саны </w:t>
      </w:r>
      <w:r>
        <w:rPr>
          <w:rFonts w:ascii="Times New Roman" w:eastAsiaTheme="minorEastAsia" w:hAnsi="Times New Roman" w:cs="Times New Roman"/>
          <w:sz w:val="28"/>
          <w:szCs w:val="28"/>
          <w:lang w:val="en-US"/>
        </w:rPr>
        <w:t>N</w:t>
      </w:r>
      <w:r w:rsidRPr="00A515CF">
        <w:rPr>
          <w:rFonts w:ascii="Times New Roman" w:eastAsiaTheme="minorEastAsia" w:hAnsi="Times New Roman" w:cs="Times New Roman"/>
          <w:sz w:val="28"/>
          <w:szCs w:val="28"/>
        </w:rPr>
        <w:t xml:space="preserve"> болса, концентрациясы қатынасымен есептеледі. Иондар санының барлық молекулалар санына қатынасы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 N/N0 = n/n0 иондалу дәрежесі деп аталады. Бейтарап молекулалар саны N</w:t>
      </w:r>
      <w:r w:rsidRPr="00A515CF">
        <w:rPr>
          <w:rFonts w:ascii="Times New Roman" w:eastAsiaTheme="minorEastAsia" w:hAnsi="Times New Roman" w:cs="Times New Roman"/>
          <w:sz w:val="28"/>
          <w:szCs w:val="28"/>
          <w:vertAlign w:val="superscript"/>
        </w:rPr>
        <w:t>1</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 N = N</w:t>
      </w:r>
      <w:r w:rsidRPr="00A515CF">
        <w:rPr>
          <w:rFonts w:ascii="Times New Roman" w:eastAsiaTheme="minorEastAsia" w:hAnsi="Times New Roman" w:cs="Times New Roman"/>
          <w:sz w:val="28"/>
          <w:szCs w:val="28"/>
          <w:vertAlign w:val="subscript"/>
        </w:rPr>
        <w:t>0</w:t>
      </w:r>
      <w:r>
        <w:rPr>
          <w:rFonts w:ascii="Times New Roman" w:eastAsiaTheme="minorEastAsia" w:hAnsi="Times New Roman" w:cs="Times New Roman"/>
          <w:sz w:val="28"/>
          <w:szCs w:val="28"/>
          <w:vertAlign w:val="subscript"/>
          <w:lang w:val="en-US"/>
        </w:rPr>
        <w:t xml:space="preserve"> </w:t>
      </w:r>
      <w:r w:rsidRPr="00A515CF">
        <w:rPr>
          <w:rFonts w:ascii="Times New Roman" w:eastAsiaTheme="minorEastAsia" w:hAnsi="Times New Roman" w:cs="Times New Roman"/>
          <w:sz w:val="28"/>
          <w:szCs w:val="28"/>
        </w:rPr>
        <w:t xml:space="preserve">(l -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w:r w:rsidRPr="00A515CF">
        <w:rPr>
          <w:rFonts w:ascii="Times New Roman" w:eastAsiaTheme="minorEastAsia" w:hAnsi="Times New Roman" w:cs="Times New Roman"/>
          <w:sz w:val="28"/>
          <w:szCs w:val="28"/>
        </w:rPr>
        <w:t xml:space="preserve">  N</w:t>
      </w:r>
      <w:r w:rsidRPr="00A515CF">
        <w:rPr>
          <w:rFonts w:ascii="Times New Roman" w:eastAsiaTheme="minorEastAsia" w:hAnsi="Times New Roman" w:cs="Times New Roman"/>
          <w:sz w:val="28"/>
          <w:szCs w:val="28"/>
          <w:vertAlign w:val="subscript"/>
        </w:rPr>
        <w:t>0</w:t>
      </w:r>
      <w:r>
        <w:rPr>
          <w:rFonts w:ascii="Times New Roman" w:eastAsiaTheme="minorEastAsia" w:hAnsi="Times New Roman" w:cs="Times New Roman"/>
          <w:sz w:val="28"/>
          <w:szCs w:val="28"/>
          <w:vertAlign w:val="subscript"/>
          <w:lang w:val="en-US"/>
        </w:rPr>
        <w:t xml:space="preserve"> </w:t>
      </w:r>
      <w:r w:rsidRPr="00A515CF">
        <w:rPr>
          <w:rFonts w:ascii="Times New Roman" w:eastAsiaTheme="minorEastAsia" w:hAnsi="Times New Roman" w:cs="Times New Roman"/>
          <w:sz w:val="28"/>
          <w:szCs w:val="28"/>
        </w:rPr>
        <w:t>(n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vertAlign w:val="superscript"/>
        </w:rPr>
        <w:t>1</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өрнегімен анықталады. </w:t>
      </w:r>
    </w:p>
    <w:p w14:paraId="5FE765DA" w14:textId="13A8D477" w:rsidR="00A515CF" w:rsidRDefault="00A515CF" w:rsidP="00E6199E">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Ѵ көлемдегі газда қандай да бір сәуленің әсерінен </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t</w:t>
      </w:r>
      <w:r w:rsidRPr="00A515CF">
        <w:rPr>
          <w:rFonts w:ascii="Times New Roman" w:eastAsiaTheme="minorEastAsia" w:hAnsi="Times New Roman" w:cs="Times New Roman"/>
          <w:sz w:val="28"/>
          <w:szCs w:val="28"/>
        </w:rPr>
        <w:t xml:space="preserve"> уақытта пайда болатын иондар саны мынаған тең:</w:t>
      </w:r>
    </w:p>
    <w:p w14:paraId="3D5F4EFA" w14:textId="4B7F8BC1"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lang w:val="en-US"/>
        </w:rPr>
        <w:drawing>
          <wp:inline distT="0" distB="0" distL="0" distR="0" wp14:anchorId="772152BC" wp14:editId="546FFE84">
            <wp:extent cx="4410691" cy="419158"/>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10691" cy="419158"/>
                    </a:xfrm>
                    <a:prstGeom prst="rect">
                      <a:avLst/>
                    </a:prstGeom>
                  </pic:spPr>
                </pic:pic>
              </a:graphicData>
            </a:graphic>
          </wp:inline>
        </w:drawing>
      </w:r>
    </w:p>
    <w:p w14:paraId="4BAD996A" w14:textId="770A5C46" w:rsidR="00A515CF" w:rsidRDefault="00A515CF" w:rsidP="00A515CF">
      <w:pPr>
        <w:ind w:firstLine="360"/>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β</w:t>
      </w:r>
      <w:r w:rsidRPr="00A515CF">
        <w:rPr>
          <w:rFonts w:ascii="Times New Roman" w:eastAsiaTheme="minorEastAsia" w:hAnsi="Times New Roman" w:cs="Times New Roman"/>
          <w:sz w:val="28"/>
          <w:szCs w:val="28"/>
        </w:rPr>
        <w:t xml:space="preserve"> - иондалу коэффиценті.</w:t>
      </w:r>
    </w:p>
    <w:p w14:paraId="2DC2FAC6" w14:textId="03E98189" w:rsidR="00A515CF" w:rsidRDefault="00A515CF" w:rsidP="00A515CF">
      <w:pPr>
        <w:ind w:firstLine="360"/>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V</w:t>
      </w:r>
      <w:r w:rsidRPr="00A515CF">
        <w:rPr>
          <w:rFonts w:ascii="Times New Roman" w:eastAsiaTheme="minorEastAsia" w:hAnsi="Times New Roman" w:cs="Times New Roman"/>
          <w:sz w:val="28"/>
          <w:szCs w:val="28"/>
        </w:rPr>
        <w:t xml:space="preserve"> көлемде</w:t>
      </w:r>
      <w:r>
        <w:rPr>
          <w:rFonts w:ascii="Times New Roman" w:eastAsiaTheme="minorEastAsia" w:hAnsi="Times New Roman" w:cs="Times New Roman"/>
          <w:sz w:val="28"/>
          <w:szCs w:val="28"/>
          <w:lang w:val="en-US"/>
        </w:rPr>
        <w:t xml:space="preserve"> ∆t</w:t>
      </w:r>
      <w:r w:rsidRPr="00A515CF">
        <w:rPr>
          <w:rFonts w:ascii="Times New Roman" w:eastAsiaTheme="minorEastAsia" w:hAnsi="Times New Roman" w:cs="Times New Roman"/>
          <w:sz w:val="28"/>
          <w:szCs w:val="28"/>
        </w:rPr>
        <w:t xml:space="preserve"> уақытта рекомбинацияланған бөлшектер саны оң иондар мен электрондар санына пропорционал. Екі бөлшектердің сандары тең</w:t>
      </w:r>
      <w:r>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 xml:space="preserve">болғандықтан, </w:t>
      </w:r>
      <w:proofErr w:type="spellStart"/>
      <w:r w:rsidRPr="00A515CF">
        <w:rPr>
          <w:rFonts w:ascii="Times New Roman" w:eastAsiaTheme="minorEastAsia" w:hAnsi="Times New Roman" w:cs="Times New Roman"/>
          <w:sz w:val="28"/>
          <w:szCs w:val="28"/>
        </w:rPr>
        <w:t>рекомбинациялану</w:t>
      </w:r>
      <w:proofErr w:type="spellEnd"/>
      <w:r>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 xml:space="preserve">ықтималдығы </w:t>
      </w:r>
      <w:r>
        <w:rPr>
          <w:rFonts w:ascii="Times New Roman" w:eastAsiaTheme="minorEastAsia" w:hAnsi="Times New Roman" w:cs="Times New Roman"/>
          <w:sz w:val="28"/>
          <w:szCs w:val="28"/>
          <w:lang w:val="en-US"/>
        </w:rPr>
        <w:t>N</w:t>
      </w:r>
      <w:r w:rsidRPr="00A515CF">
        <w:rPr>
          <w:rFonts w:ascii="Times New Roman" w:eastAsiaTheme="minorEastAsia" w:hAnsi="Times New Roman" w:cs="Times New Roman"/>
          <w:sz w:val="28"/>
          <w:szCs w:val="28"/>
          <w:vertAlign w:val="superscript"/>
          <w:lang w:val="en-US"/>
        </w:rPr>
        <w:t>2</w:t>
      </w:r>
      <w:r w:rsidRPr="00A515CF">
        <w:rPr>
          <w:rFonts w:ascii="Times New Roman" w:eastAsiaTheme="minorEastAsia" w:hAnsi="Times New Roman" w:cs="Times New Roman"/>
          <w:sz w:val="28"/>
          <w:szCs w:val="28"/>
        </w:rPr>
        <w:t xml:space="preserve"> пропорционал. Сонымен қатар ол </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t </w:t>
      </w:r>
      <w:r w:rsidRPr="00A515CF">
        <w:rPr>
          <w:rFonts w:ascii="Times New Roman" w:eastAsiaTheme="minorEastAsia" w:hAnsi="Times New Roman" w:cs="Times New Roman"/>
          <w:sz w:val="28"/>
          <w:szCs w:val="28"/>
        </w:rPr>
        <w:t xml:space="preserve">уақытта тура, </w:t>
      </w:r>
      <w:r>
        <w:rPr>
          <w:rFonts w:ascii="Times New Roman" w:eastAsiaTheme="minorEastAsia" w:hAnsi="Times New Roman" w:cs="Times New Roman"/>
          <w:sz w:val="28"/>
          <w:szCs w:val="28"/>
          <w:lang w:val="en-US"/>
        </w:rPr>
        <w:t>V</w:t>
      </w:r>
      <w:r w:rsidRPr="00A515CF">
        <w:rPr>
          <w:rFonts w:ascii="Times New Roman" w:eastAsiaTheme="minorEastAsia" w:hAnsi="Times New Roman" w:cs="Times New Roman"/>
          <w:sz w:val="28"/>
          <w:szCs w:val="28"/>
        </w:rPr>
        <w:t xml:space="preserve"> көлемге кері болғандықтан, рекомбинацияланған бөлшектер саны мына формуламен </w:t>
      </w:r>
      <w:r w:rsidRPr="00A515CF">
        <w:rPr>
          <w:rFonts w:ascii="Times New Roman" w:eastAsiaTheme="minorEastAsia" w:hAnsi="Times New Roman" w:cs="Times New Roman"/>
          <w:sz w:val="28"/>
          <w:szCs w:val="28"/>
        </w:rPr>
        <w:t>есептеледі</w:t>
      </w:r>
      <w:r w:rsidRPr="00A515CF">
        <w:rPr>
          <w:rFonts w:ascii="Times New Roman" w:eastAsiaTheme="minorEastAsia" w:hAnsi="Times New Roman" w:cs="Times New Roman"/>
          <w:sz w:val="28"/>
          <w:szCs w:val="28"/>
        </w:rPr>
        <w:t>:</w:t>
      </w:r>
    </w:p>
    <w:p w14:paraId="1913CADB" w14:textId="5C84EF9C"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lang w:val="en-US"/>
        </w:rPr>
        <w:drawing>
          <wp:inline distT="0" distB="0" distL="0" distR="0" wp14:anchorId="72E91AC5" wp14:editId="73B4F55E">
            <wp:extent cx="2343477" cy="56205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43477" cy="562053"/>
                    </a:xfrm>
                    <a:prstGeom prst="rect">
                      <a:avLst/>
                    </a:prstGeom>
                  </pic:spPr>
                </pic:pic>
              </a:graphicData>
            </a:graphic>
          </wp:inline>
        </w:drawing>
      </w:r>
    </w:p>
    <w:p w14:paraId="36082AFF" w14:textId="79AC459A" w:rsidR="00A515CF" w:rsidRDefault="00A515CF" w:rsidP="00A515CF">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Мұндағы </w:t>
      </w:r>
      <w:r w:rsidRPr="00A515CF">
        <w:rPr>
          <w:rFonts w:ascii="Times New Roman" w:eastAsiaTheme="minorEastAsia" w:hAnsi="Times New Roman" w:cs="Times New Roman"/>
          <w:sz w:val="28"/>
          <w:szCs w:val="28"/>
        </w:rPr>
        <w:t>γ газдың табиғатына тәу</w:t>
      </w:r>
      <w:r w:rsidRPr="00A515CF">
        <w:rPr>
          <w:rFonts w:ascii="Times New Roman" w:eastAsiaTheme="minorEastAsia" w:hAnsi="Times New Roman" w:cs="Times New Roman"/>
          <w:sz w:val="28"/>
          <w:szCs w:val="28"/>
        </w:rPr>
        <w:t xml:space="preserve">елді </w:t>
      </w:r>
      <w:proofErr w:type="spellStart"/>
      <w:r w:rsidRPr="00A515CF">
        <w:rPr>
          <w:rFonts w:ascii="Times New Roman" w:eastAsiaTheme="minorEastAsia" w:hAnsi="Times New Roman" w:cs="Times New Roman"/>
          <w:sz w:val="28"/>
          <w:szCs w:val="28"/>
        </w:rPr>
        <w:t>рекомбинация</w:t>
      </w:r>
      <w:proofErr w:type="spellEnd"/>
      <w:r w:rsidRPr="00A515CF">
        <w:rPr>
          <w:rFonts w:ascii="Times New Roman" w:eastAsiaTheme="minorEastAsia" w:hAnsi="Times New Roman" w:cs="Times New Roman"/>
          <w:sz w:val="28"/>
          <w:szCs w:val="28"/>
        </w:rPr>
        <w:t xml:space="preserve"> коэффиценті. Иондалу басталғаннан кейін белгілі бір уақыт өткен соң, </w:t>
      </w:r>
      <w:proofErr w:type="spellStart"/>
      <w:r w:rsidRPr="00A515CF">
        <w:rPr>
          <w:rFonts w:ascii="Times New Roman" w:eastAsiaTheme="minorEastAsia" w:hAnsi="Times New Roman" w:cs="Times New Roman"/>
          <w:sz w:val="28"/>
          <w:szCs w:val="28"/>
        </w:rPr>
        <w:t>рекомбинация</w:t>
      </w:r>
      <w:proofErr w:type="spellEnd"/>
      <w:r w:rsidRPr="00A515CF">
        <w:rPr>
          <w:rFonts w:ascii="Times New Roman" w:eastAsiaTheme="minorEastAsia" w:hAnsi="Times New Roman" w:cs="Times New Roman"/>
          <w:sz w:val="28"/>
          <w:szCs w:val="28"/>
        </w:rPr>
        <w:t xml:space="preserve"> жылдамдығы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рек</m:t>
                </m:r>
              </m:sub>
            </m:sSub>
          </m:num>
          <m:den>
            <m:r>
              <w:rPr>
                <w:rFonts w:ascii="Cambria Math" w:eastAsiaTheme="minorEastAsia" w:hAnsi="Cambria Math" w:cs="Times New Roman"/>
                <w:sz w:val="28"/>
                <w:szCs w:val="28"/>
              </w:rPr>
              <m:t>∆</m:t>
            </m:r>
            <m:r>
              <w:rPr>
                <w:rFonts w:ascii="Cambria Math" w:eastAsiaTheme="minorEastAsia" w:hAnsi="Cambria Math" w:cs="Times New Roman"/>
                <w:sz w:val="28"/>
                <w:szCs w:val="28"/>
              </w:rPr>
              <m:t>t</m:t>
            </m:r>
          </m:den>
        </m:f>
      </m:oMath>
      <w:r w:rsidRPr="00A515CF">
        <w:rPr>
          <w:rFonts w:ascii="Times New Roman" w:eastAsiaTheme="minorEastAsia" w:hAnsi="Times New Roman" w:cs="Times New Roman"/>
          <w:sz w:val="28"/>
          <w:szCs w:val="28"/>
        </w:rPr>
        <w:t xml:space="preserve">иондалу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m:t>
            </m:r>
            <m:r>
              <w:rPr>
                <w:rFonts w:ascii="Cambria Math" w:eastAsiaTheme="minorEastAsia" w:hAnsi="Cambria Math" w:cs="Times New Roman"/>
                <w:sz w:val="28"/>
                <w:szCs w:val="28"/>
              </w:rPr>
              <m:t>N</m:t>
            </m:r>
          </m:num>
          <m:den>
            <m:r>
              <w:rPr>
                <w:rFonts w:ascii="Cambria Math" w:eastAsiaTheme="minorEastAsia" w:hAnsi="Cambria Math" w:cs="Times New Roman"/>
                <w:sz w:val="28"/>
                <w:szCs w:val="28"/>
              </w:rPr>
              <m:t>∆t</m:t>
            </m:r>
          </m:den>
        </m:f>
      </m:oMath>
      <w:r w:rsidRPr="00A515CF">
        <w:rPr>
          <w:rFonts w:ascii="Times New Roman" w:eastAsiaTheme="minorEastAsia" w:hAnsi="Times New Roman" w:cs="Times New Roman"/>
          <w:sz w:val="28"/>
          <w:szCs w:val="28"/>
        </w:rPr>
        <w:t>жылдамдығына теңеліп, газда динамикалық тепе-теңдік орнайды. (12.5.1) және (12.5.2) өрнектерін теңестірсек, төмендегі теңдік алынады:</w:t>
      </w:r>
    </w:p>
    <w:p w14:paraId="6BB27D1A" w14:textId="42D4DEDF"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lang w:val="en-US"/>
        </w:rPr>
        <w:drawing>
          <wp:inline distT="0" distB="0" distL="0" distR="0" wp14:anchorId="7B76E5AD" wp14:editId="1B5627CB">
            <wp:extent cx="3400900" cy="657317"/>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00900" cy="657317"/>
                    </a:xfrm>
                    <a:prstGeom prst="rect">
                      <a:avLst/>
                    </a:prstGeom>
                  </pic:spPr>
                </pic:pic>
              </a:graphicData>
            </a:graphic>
          </wp:inline>
        </w:drawing>
      </w:r>
    </w:p>
    <w:p w14:paraId="27A5C41E" w14:textId="76284341" w:rsidR="00A515CF" w:rsidRDefault="00A515CF" w:rsidP="00A515CF">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lastRenderedPageBreak/>
        <w:t>Күшті иондалған газдың әрбір элементар көлемінде электрондар мен он иондардың концентрациялары жуықтап алғанда тең болса, оны электронды иондық плазма немесе плазма деп атайды. Аса жоғары температурада пайда болатын жоғары температуралы плазма және газ разряды кезінде туындайтын газдық разрядтық плазмалар бар. Иондалу дәрежесіне байланысты плазма әлсіз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өте аз пайызын құрайды), бірқалыпты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бірнеше пайызын құрайды), толығынан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100% жуықтайды) иондалған газдарға бөлінеді. </w:t>
      </w:r>
      <w:r w:rsidRPr="00A515CF">
        <w:rPr>
          <w:rFonts w:ascii="Times New Roman" w:eastAsiaTheme="minorEastAsia" w:hAnsi="Times New Roman" w:cs="Times New Roman"/>
          <w:sz w:val="28"/>
          <w:szCs w:val="28"/>
        </w:rPr>
        <w:t>Газдық</w:t>
      </w:r>
      <w:r w:rsidRPr="00A515CF">
        <w:rPr>
          <w:rFonts w:ascii="Times New Roman" w:eastAsiaTheme="minorEastAsia" w:hAnsi="Times New Roman" w:cs="Times New Roman"/>
          <w:sz w:val="28"/>
          <w:szCs w:val="28"/>
        </w:rPr>
        <w:t xml:space="preserve"> разрядтық плазмадағы иондар мен электрондарды электр өрісінде үдетсек, олардың орташа кинетикалық энергиялары әртүрлі болады. Бұдан электрондардың Т</w:t>
      </w:r>
      <w:r w:rsidRPr="006E596D">
        <w:rPr>
          <w:rFonts w:ascii="Times New Roman" w:eastAsiaTheme="minorEastAsia" w:hAnsi="Times New Roman" w:cs="Times New Roman"/>
          <w:sz w:val="28"/>
          <w:szCs w:val="28"/>
          <w:vertAlign w:val="subscript"/>
        </w:rPr>
        <w:t>е</w:t>
      </w:r>
      <w:r w:rsidRPr="00A515CF">
        <w:rPr>
          <w:rFonts w:ascii="Times New Roman" w:eastAsiaTheme="minorEastAsia" w:hAnsi="Times New Roman" w:cs="Times New Roman"/>
          <w:sz w:val="28"/>
          <w:szCs w:val="28"/>
        </w:rPr>
        <w:t xml:space="preserve"> температурасы мен иондардың Т</w:t>
      </w:r>
      <w:r w:rsidR="006E596D" w:rsidRPr="006E596D">
        <w:rPr>
          <w:rFonts w:ascii="Times New Roman" w:eastAsiaTheme="minorEastAsia" w:hAnsi="Times New Roman" w:cs="Times New Roman"/>
          <w:sz w:val="28"/>
          <w:szCs w:val="28"/>
          <w:vertAlign w:val="subscript"/>
          <w:lang w:val="en-US"/>
        </w:rPr>
        <w:t>u</w:t>
      </w:r>
      <w:r w:rsidRPr="00A515CF">
        <w:rPr>
          <w:rFonts w:ascii="Times New Roman" w:eastAsiaTheme="minorEastAsia" w:hAnsi="Times New Roman" w:cs="Times New Roman"/>
          <w:sz w:val="28"/>
          <w:szCs w:val="28"/>
        </w:rPr>
        <w:t xml:space="preserve"> температурасы те</w:t>
      </w:r>
      <w:r>
        <w:rPr>
          <w:rFonts w:ascii="Times New Roman" w:eastAsiaTheme="minorEastAsia" w:hAnsi="Times New Roman" w:cs="Times New Roman"/>
          <w:sz w:val="28"/>
          <w:szCs w:val="28"/>
        </w:rPr>
        <w:t>ң</w:t>
      </w:r>
      <w:r w:rsidRPr="00A515CF">
        <w:rPr>
          <w:rFonts w:ascii="Times New Roman" w:eastAsiaTheme="minorEastAsia" w:hAnsi="Times New Roman" w:cs="Times New Roman"/>
          <w:sz w:val="28"/>
          <w:szCs w:val="28"/>
        </w:rPr>
        <w:t xml:space="preserve"> еместігі шығады (Т</w:t>
      </w:r>
      <w:r w:rsidRPr="00A515CF">
        <w:rPr>
          <w:rFonts w:ascii="Times New Roman" w:eastAsiaTheme="minorEastAsia" w:hAnsi="Times New Roman" w:cs="Times New Roman"/>
          <w:sz w:val="28"/>
          <w:szCs w:val="28"/>
          <w:vertAlign w:val="subscript"/>
          <w:lang w:val="en-US"/>
        </w:rPr>
        <w:t>e</w:t>
      </w:r>
      <w:r w:rsidRPr="00A515CF">
        <w:rPr>
          <w:rFonts w:ascii="Times New Roman" w:eastAsiaTheme="minorEastAsia" w:hAnsi="Times New Roman" w:cs="Times New Roman"/>
          <w:sz w:val="28"/>
          <w:szCs w:val="28"/>
        </w:rPr>
        <w:t xml:space="preserve"> &gt;</w:t>
      </w:r>
      <w:r>
        <w:rPr>
          <w:rFonts w:ascii="Times New Roman" w:eastAsiaTheme="minorEastAsia" w:hAnsi="Times New Roman" w:cs="Times New Roman"/>
          <w:sz w:val="28"/>
          <w:szCs w:val="28"/>
          <w:lang w:val="en-US"/>
        </w:rPr>
        <w:t xml:space="preserve"> </w:t>
      </w:r>
      <w:r w:rsidRPr="00A515CF">
        <w:rPr>
          <w:rFonts w:ascii="Times New Roman" w:eastAsiaTheme="minorEastAsia" w:hAnsi="Times New Roman" w:cs="Times New Roman"/>
          <w:sz w:val="28"/>
          <w:szCs w:val="28"/>
        </w:rPr>
        <w:t>Т</w:t>
      </w:r>
      <w:r w:rsidRPr="00A515CF">
        <w:rPr>
          <w:rFonts w:ascii="Times New Roman" w:eastAsiaTheme="minorEastAsia" w:hAnsi="Times New Roman" w:cs="Times New Roman"/>
          <w:sz w:val="28"/>
          <w:szCs w:val="28"/>
          <w:vertAlign w:val="subscript"/>
          <w:lang w:val="en-US"/>
        </w:rPr>
        <w:t>u</w:t>
      </w:r>
      <w:r w:rsidRPr="00A515CF">
        <w:rPr>
          <w:rFonts w:ascii="Times New Roman" w:eastAsiaTheme="minorEastAsia" w:hAnsi="Times New Roman" w:cs="Times New Roman"/>
          <w:sz w:val="28"/>
          <w:szCs w:val="28"/>
        </w:rPr>
        <w:t xml:space="preserve">). Бұл температуралардың сәйкес келмеуі газдық разрядтық плазманың тепе-теңдік күйде болмайтындығын </w:t>
      </w:r>
      <w:r w:rsidRPr="00A515CF">
        <w:rPr>
          <w:rFonts w:ascii="Times New Roman" w:eastAsiaTheme="minorEastAsia" w:hAnsi="Times New Roman" w:cs="Times New Roman"/>
          <w:sz w:val="28"/>
          <w:szCs w:val="28"/>
        </w:rPr>
        <w:t>көрсетеді</w:t>
      </w:r>
      <w:r w:rsidRPr="00A515CF">
        <w:rPr>
          <w:rFonts w:ascii="Times New Roman" w:eastAsiaTheme="minorEastAsia" w:hAnsi="Times New Roman" w:cs="Times New Roman"/>
          <w:sz w:val="28"/>
          <w:szCs w:val="28"/>
        </w:rPr>
        <w:t xml:space="preserve">. Тепе-теңдіктегі күйде болмайтын плазманы изотермалық емес плазма деп атайды. Электр өрісінің әсер етпеуі газдық- разрядтық плазманың жоғалуын қамтамасыз етеді. Жоғары температурадағы газ тепе-теңдік күйде болады. Белгілі бір температурада зарядталған бөлшектердің кемуі жылулық иондалумен толықтырылады. Мұндай плазма изотермалық плазма деп аталады. Изотермалық плазмада оның құрамындағы бөлшектердің орташа кинетикалық энергиялары тең. Жұлдыздар, жұлдыздық атмосфералар, Күн плазманың изотермалық күйінде болады. </w:t>
      </w:r>
    </w:p>
    <w:p w14:paraId="0D1963BE" w14:textId="79A770F8" w:rsidR="00A515CF" w:rsidRDefault="00A515CF" w:rsidP="00A515CF">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Олардың температуралары ондаған миллион </w:t>
      </w:r>
      <w:r w:rsidRPr="00A515CF">
        <w:rPr>
          <w:rFonts w:ascii="Times New Roman" w:eastAsiaTheme="minorEastAsia" w:hAnsi="Times New Roman" w:cs="Times New Roman"/>
          <w:sz w:val="28"/>
          <w:szCs w:val="28"/>
        </w:rPr>
        <w:t>градусқа</w:t>
      </w:r>
      <w:r w:rsidRPr="00A515CF">
        <w:rPr>
          <w:rFonts w:ascii="Times New Roman" w:eastAsiaTheme="minorEastAsia" w:hAnsi="Times New Roman" w:cs="Times New Roman"/>
          <w:sz w:val="28"/>
          <w:szCs w:val="28"/>
        </w:rPr>
        <w:t xml:space="preserve"> жетеді. Плазмада мынадай қасиеттер орындалуы қажет: газдың иондалу дәрежесі жоғары, оң және теріс зарядтардың концентрациялары тең, электрөткізгіштігі жоғары, электр және магнит өрістерімен күшті әсерлеседі, плазмада электрондар үлкен жиілікпен (</w:t>
      </w:r>
      <w:r>
        <w:rPr>
          <w:rFonts w:ascii="Times New Roman" w:eastAsiaTheme="minorEastAsia" w:hAnsi="Times New Roman" w:cs="Times New Roman"/>
          <w:sz w:val="28"/>
          <w:szCs w:val="28"/>
          <w:lang w:val="en-US"/>
        </w:rPr>
        <w:t>≈</w:t>
      </w:r>
      <w:r w:rsidRPr="00A515CF">
        <w:rPr>
          <w:rFonts w:ascii="Times New Roman" w:eastAsiaTheme="minorEastAsia" w:hAnsi="Times New Roman" w:cs="Times New Roman"/>
          <w:sz w:val="28"/>
          <w:szCs w:val="28"/>
        </w:rPr>
        <w:t xml:space="preserve"> 10</w:t>
      </w:r>
      <w:r w:rsidRPr="00A515CF">
        <w:rPr>
          <w:rFonts w:ascii="Times New Roman" w:eastAsiaTheme="minorEastAsia" w:hAnsi="Times New Roman" w:cs="Times New Roman"/>
          <w:sz w:val="28"/>
          <w:szCs w:val="28"/>
          <w:vertAlign w:val="superscript"/>
          <w:lang w:val="en-US"/>
        </w:rPr>
        <w:t>8</w:t>
      </w:r>
      <w:r w:rsidRPr="00A515CF">
        <w:rPr>
          <w:rFonts w:ascii="Times New Roman" w:eastAsiaTheme="minorEastAsia" w:hAnsi="Times New Roman" w:cs="Times New Roman"/>
          <w:sz w:val="28"/>
          <w:szCs w:val="28"/>
        </w:rPr>
        <w:t xml:space="preserve"> </w:t>
      </w:r>
      <w:proofErr w:type="spellStart"/>
      <w:r w:rsidRPr="00A515CF">
        <w:rPr>
          <w:rFonts w:ascii="Times New Roman" w:eastAsiaTheme="minorEastAsia" w:hAnsi="Times New Roman" w:cs="Times New Roman"/>
          <w:sz w:val="28"/>
          <w:szCs w:val="28"/>
        </w:rPr>
        <w:t>Гц</w:t>
      </w:r>
      <w:proofErr w:type="spellEnd"/>
      <w:r w:rsidRPr="00A515CF">
        <w:rPr>
          <w:rFonts w:ascii="Times New Roman" w:eastAsiaTheme="minorEastAsia" w:hAnsi="Times New Roman" w:cs="Times New Roman"/>
          <w:sz w:val="28"/>
          <w:szCs w:val="28"/>
        </w:rPr>
        <w:t>) тербеледі.</w:t>
      </w:r>
    </w:p>
    <w:p w14:paraId="13719AB3" w14:textId="77777777" w:rsidR="006E596D" w:rsidRDefault="006E596D" w:rsidP="00A515CF">
      <w:pPr>
        <w:ind w:firstLine="360"/>
        <w:jc w:val="both"/>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t>Плазманың физикалық қасиеттерін зерттеу астрофизиканың көптеген проблемаларын шешуге, бас</w:t>
      </w:r>
      <w:r>
        <w:rPr>
          <w:rFonts w:ascii="Times New Roman" w:eastAsiaTheme="minorEastAsia" w:hAnsi="Times New Roman" w:cs="Times New Roman"/>
          <w:sz w:val="28"/>
          <w:szCs w:val="28"/>
        </w:rPr>
        <w:t>қ</w:t>
      </w:r>
      <w:r w:rsidRPr="006E596D">
        <w:rPr>
          <w:rFonts w:ascii="Times New Roman" w:eastAsiaTheme="minorEastAsia" w:hAnsi="Times New Roman" w:cs="Times New Roman"/>
          <w:sz w:val="28"/>
          <w:szCs w:val="28"/>
        </w:rPr>
        <w:t xml:space="preserve">арылатын термоядролық синтезді алуға мүмкіндік туғызды. </w:t>
      </w:r>
      <w:r w:rsidRPr="006E596D">
        <w:rPr>
          <w:rFonts w:ascii="Times New Roman" w:eastAsiaTheme="minorEastAsia" w:hAnsi="Times New Roman" w:cs="Times New Roman"/>
          <w:sz w:val="28"/>
          <w:szCs w:val="28"/>
        </w:rPr>
        <w:t>Төменгі</w:t>
      </w:r>
      <w:r w:rsidRPr="006E596D">
        <w:rPr>
          <w:rFonts w:ascii="Times New Roman" w:eastAsiaTheme="minorEastAsia" w:hAnsi="Times New Roman" w:cs="Times New Roman"/>
          <w:sz w:val="28"/>
          <w:szCs w:val="28"/>
        </w:rPr>
        <w:t xml:space="preserve"> температурадағы (</w:t>
      </w:r>
      <w:r>
        <w:rPr>
          <w:rFonts w:ascii="Times New Roman" w:eastAsiaTheme="minorEastAsia" w:hAnsi="Times New Roman" w:cs="Times New Roman"/>
          <w:sz w:val="28"/>
          <w:szCs w:val="28"/>
          <w:lang w:val="en-US"/>
        </w:rPr>
        <w:t>T</w:t>
      </w:r>
      <w:r w:rsidRPr="006E596D">
        <w:rPr>
          <w:rFonts w:ascii="Times New Roman" w:eastAsiaTheme="minorEastAsia" w:hAnsi="Times New Roman" w:cs="Times New Roman"/>
          <w:sz w:val="28"/>
          <w:szCs w:val="28"/>
        </w:rPr>
        <w:t xml:space="preserve"> &lt;10</w:t>
      </w:r>
      <w:r w:rsidRPr="006E596D">
        <w:rPr>
          <w:rFonts w:ascii="Times New Roman" w:eastAsiaTheme="minorEastAsia" w:hAnsi="Times New Roman" w:cs="Times New Roman"/>
          <w:sz w:val="28"/>
          <w:szCs w:val="28"/>
          <w:vertAlign w:val="superscript"/>
        </w:rPr>
        <w:t>5</w:t>
      </w:r>
      <w:r>
        <w:rPr>
          <w:rFonts w:ascii="Times New Roman" w:eastAsiaTheme="minorEastAsia" w:hAnsi="Times New Roman" w:cs="Times New Roman"/>
          <w:sz w:val="28"/>
          <w:szCs w:val="28"/>
          <w:vertAlign w:val="superscript"/>
        </w:rPr>
        <w:t xml:space="preserve"> </w:t>
      </w:r>
      <w:r w:rsidRPr="006E596D">
        <w:rPr>
          <w:rFonts w:ascii="Times New Roman" w:eastAsiaTheme="minorEastAsia" w:hAnsi="Times New Roman" w:cs="Times New Roman"/>
          <w:sz w:val="28"/>
          <w:szCs w:val="28"/>
        </w:rPr>
        <w:t xml:space="preserve">К) </w:t>
      </w:r>
      <w:r w:rsidRPr="006E596D">
        <w:rPr>
          <w:rFonts w:ascii="Times New Roman" w:eastAsiaTheme="minorEastAsia" w:hAnsi="Times New Roman" w:cs="Times New Roman"/>
          <w:sz w:val="28"/>
          <w:szCs w:val="28"/>
        </w:rPr>
        <w:t>газдық</w:t>
      </w:r>
      <w:r w:rsidRPr="006E596D">
        <w:rPr>
          <w:rFonts w:ascii="Times New Roman" w:eastAsiaTheme="minorEastAsia" w:hAnsi="Times New Roman" w:cs="Times New Roman"/>
          <w:sz w:val="28"/>
          <w:szCs w:val="28"/>
        </w:rPr>
        <w:t xml:space="preserve"> лазерлерде, плазма термоэлектрондық түрлендіргіштерде, магнитті гидродинамикалық генераторларда (МГД), </w:t>
      </w:r>
      <w:r w:rsidRPr="006E596D">
        <w:rPr>
          <w:rFonts w:ascii="Times New Roman" w:eastAsiaTheme="minorEastAsia" w:hAnsi="Times New Roman" w:cs="Times New Roman"/>
          <w:sz w:val="28"/>
          <w:szCs w:val="28"/>
        </w:rPr>
        <w:t>плазмалық</w:t>
      </w:r>
      <w:r w:rsidRPr="006E596D">
        <w:rPr>
          <w:rFonts w:ascii="Times New Roman" w:eastAsiaTheme="minorEastAsia" w:hAnsi="Times New Roman" w:cs="Times New Roman"/>
          <w:sz w:val="28"/>
          <w:szCs w:val="28"/>
        </w:rPr>
        <w:t xml:space="preserve"> қозғағыштарда, металдарды кесуде және пісіруде, кейбір химиялық қосылымдарды алуда кеңінен пайдаланылады. </w:t>
      </w:r>
    </w:p>
    <w:p w14:paraId="6F21EE26" w14:textId="77777777" w:rsidR="006E596D" w:rsidRDefault="006E596D" w:rsidP="00A515CF">
      <w:pPr>
        <w:ind w:firstLine="360"/>
        <w:jc w:val="both"/>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t xml:space="preserve">Металдардағы токтың табиғатын ұғыну мақсатында бірнеше тәжірибелер жүргізілді. 1901 жылы Рикке кесілген жерлері тегістелген екі мыстан бір алюминийден жасалған цилиндрлерді </w:t>
      </w:r>
      <w:r w:rsidRPr="006E596D">
        <w:rPr>
          <w:rFonts w:ascii="Times New Roman" w:eastAsiaTheme="minorEastAsia" w:hAnsi="Times New Roman" w:cs="Times New Roman"/>
          <w:sz w:val="28"/>
          <w:szCs w:val="28"/>
        </w:rPr>
        <w:t>таразыға</w:t>
      </w:r>
      <w:r w:rsidRPr="006E596D">
        <w:rPr>
          <w:rFonts w:ascii="Times New Roman" w:eastAsiaTheme="minorEastAsia" w:hAnsi="Times New Roman" w:cs="Times New Roman"/>
          <w:sz w:val="28"/>
          <w:szCs w:val="28"/>
        </w:rPr>
        <w:t xml:space="preserve"> тартқан соң, оларды мыс-алюминий-мыс ретімен жалғастырып, тізбектен бір бағытта үздіксіз бір жыл бойы ток жүргізді. Осы уақытта цилиндрден өткен зарядтың шамасы 3,5</w:t>
      </w:r>
      <w:r>
        <w:rPr>
          <w:rFonts w:ascii="Times New Roman" w:eastAsiaTheme="minorEastAsia" w:hAnsi="Times New Roman" w:cs="Times New Roman"/>
          <w:sz w:val="28"/>
          <w:szCs w:val="28"/>
          <w:lang w:val="en-US"/>
        </w:rPr>
        <w:t>*</w:t>
      </w:r>
      <w:r w:rsidRPr="006E596D">
        <w:rPr>
          <w:rFonts w:ascii="Times New Roman" w:eastAsiaTheme="minorEastAsia" w:hAnsi="Times New Roman" w:cs="Times New Roman"/>
          <w:sz w:val="28"/>
          <w:szCs w:val="28"/>
        </w:rPr>
        <w:t>10</w:t>
      </w:r>
      <w:r w:rsidRPr="006E596D">
        <w:rPr>
          <w:rFonts w:ascii="Times New Roman" w:eastAsiaTheme="minorEastAsia" w:hAnsi="Times New Roman" w:cs="Times New Roman"/>
          <w:sz w:val="28"/>
          <w:szCs w:val="28"/>
          <w:vertAlign w:val="superscript"/>
          <w:lang w:val="en-US"/>
        </w:rPr>
        <w:t>6</w:t>
      </w:r>
      <w:r w:rsidRPr="006E596D">
        <w:rPr>
          <w:rFonts w:ascii="Times New Roman" w:eastAsiaTheme="minorEastAsia" w:hAnsi="Times New Roman" w:cs="Times New Roman"/>
          <w:sz w:val="28"/>
          <w:szCs w:val="28"/>
        </w:rPr>
        <w:t xml:space="preserve"> </w:t>
      </w:r>
      <w:proofErr w:type="spellStart"/>
      <w:r w:rsidRPr="006E596D">
        <w:rPr>
          <w:rFonts w:ascii="Times New Roman" w:eastAsiaTheme="minorEastAsia" w:hAnsi="Times New Roman" w:cs="Times New Roman"/>
          <w:sz w:val="28"/>
          <w:szCs w:val="28"/>
        </w:rPr>
        <w:t>Кл</w:t>
      </w:r>
      <w:proofErr w:type="spellEnd"/>
      <w:r w:rsidRPr="006E596D">
        <w:rPr>
          <w:rFonts w:ascii="Times New Roman" w:eastAsiaTheme="minorEastAsia" w:hAnsi="Times New Roman" w:cs="Times New Roman"/>
          <w:sz w:val="28"/>
          <w:szCs w:val="28"/>
        </w:rPr>
        <w:t xml:space="preserve"> тең болғанымен </w:t>
      </w:r>
      <w:r w:rsidRPr="006E596D">
        <w:rPr>
          <w:rFonts w:ascii="Times New Roman" w:eastAsiaTheme="minorEastAsia" w:hAnsi="Times New Roman" w:cs="Times New Roman"/>
          <w:sz w:val="28"/>
          <w:szCs w:val="28"/>
        </w:rPr>
        <w:t>таразыға</w:t>
      </w:r>
      <w:r w:rsidRPr="006E596D">
        <w:rPr>
          <w:rFonts w:ascii="Times New Roman" w:eastAsiaTheme="minorEastAsia" w:hAnsi="Times New Roman" w:cs="Times New Roman"/>
          <w:sz w:val="28"/>
          <w:szCs w:val="28"/>
        </w:rPr>
        <w:t xml:space="preserve"> тарту нәтижесі цилиндрлердің массаларының өзгермегендігін көрсетті. Цилиндрлердің кесілген жерлерінің жанасу беттерін микроскоптың көмегімен бақылау, металдарда бір-біріне өту құбылыстары байқалмады. Тәжірибеден алынған нәтижелерден металдарда зарядтарды </w:t>
      </w:r>
      <w:r w:rsidRPr="006E596D">
        <w:rPr>
          <w:rFonts w:ascii="Times New Roman" w:eastAsiaTheme="minorEastAsia" w:hAnsi="Times New Roman" w:cs="Times New Roman"/>
          <w:sz w:val="28"/>
          <w:szCs w:val="28"/>
        </w:rPr>
        <w:lastRenderedPageBreak/>
        <w:t xml:space="preserve">тасымалдайтын атомдардан бөтен, барлық металдардың құрамында бар электрондар деп тұжырымдама жасалды. </w:t>
      </w:r>
    </w:p>
    <w:p w14:paraId="4B6E6BAE" w14:textId="46AD0246" w:rsidR="006E596D" w:rsidRPr="006E596D" w:rsidRDefault="006E596D" w:rsidP="00A515CF">
      <w:pPr>
        <w:ind w:firstLine="360"/>
        <w:jc w:val="both"/>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 xml:space="preserve">Металдардағы тоқ тасымалдайтындарды электрондармен теңестіру үшін олардың меншікті зарядының таңбасы мен сан мәнін анықтау қажет. Осы мақсатта жүргізілген тәжірибелерді қарастырайық. Егер металдарда орын ауыстыруға қабілетті бөлшектер болса, металл өткізгішті тежеген кезде олар біраз </w:t>
      </w:r>
      <w:r w:rsidRPr="006E596D">
        <w:rPr>
          <w:rFonts w:ascii="Times New Roman" w:eastAsiaTheme="minorEastAsia" w:hAnsi="Times New Roman" w:cs="Times New Roman"/>
          <w:sz w:val="28"/>
          <w:szCs w:val="28"/>
        </w:rPr>
        <w:t>уақыт</w:t>
      </w:r>
      <w:r w:rsidRPr="006E596D">
        <w:rPr>
          <w:rFonts w:ascii="Times New Roman" w:eastAsiaTheme="minorEastAsia" w:hAnsi="Times New Roman" w:cs="Times New Roman"/>
          <w:sz w:val="28"/>
          <w:szCs w:val="28"/>
        </w:rPr>
        <w:t xml:space="preserve"> инерция бойынша </w:t>
      </w:r>
      <w:r w:rsidRPr="006E596D">
        <w:rPr>
          <w:rFonts w:ascii="Times New Roman" w:eastAsiaTheme="minorEastAsia" w:hAnsi="Times New Roman" w:cs="Times New Roman"/>
          <w:sz w:val="28"/>
          <w:szCs w:val="28"/>
        </w:rPr>
        <w:t>қозғалысын</w:t>
      </w:r>
      <w:r w:rsidRPr="006E596D">
        <w:rPr>
          <w:rFonts w:ascii="Times New Roman" w:eastAsiaTheme="minorEastAsia" w:hAnsi="Times New Roman" w:cs="Times New Roman"/>
          <w:sz w:val="28"/>
          <w:szCs w:val="28"/>
        </w:rPr>
        <w:t xml:space="preserve"> сақтап, нәтижесінде өткізгіште тоқтың қозғалыс мөлшері туындайды. Яғни, қандай да бір зарядтың шамасы тасымалданады. Өткізгіштің бастапқы жылдамдығы </w:t>
      </w:r>
      <m:oMath>
        <m:acc>
          <m:accPr>
            <m:chr m:val="⃗"/>
            <m:ctrlPr>
              <w:rPr>
                <w:rFonts w:ascii="Cambria Math" w:eastAsiaTheme="minorEastAsia" w:hAnsi="Cambria Math" w:cs="Times New Roman"/>
                <w:i/>
                <w:sz w:val="28"/>
                <w:szCs w:val="28"/>
                <w:lang w:val="en-US"/>
              </w:rPr>
            </m:ctrlPr>
          </m:accPr>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0</m:t>
                </m:r>
              </m:sub>
            </m:sSub>
          </m:e>
        </m:acc>
      </m:oMath>
      <w:r w:rsidRPr="006E596D">
        <w:rPr>
          <w:rFonts w:ascii="Times New Roman" w:eastAsiaTheme="minorEastAsia" w:hAnsi="Times New Roman" w:cs="Times New Roman"/>
          <w:sz w:val="28"/>
          <w:szCs w:val="28"/>
        </w:rPr>
        <w:t>0 болсын делік. (12.5.1-сызба)</w:t>
      </w:r>
    </w:p>
    <w:p w14:paraId="29A9FEF9" w14:textId="2D98151F" w:rsidR="00A515CF"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drawing>
          <wp:inline distT="0" distB="0" distL="0" distR="0" wp14:anchorId="3E6F008E" wp14:editId="43752D90">
            <wp:extent cx="3934374" cy="2067213"/>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4374" cy="2067213"/>
                    </a:xfrm>
                    <a:prstGeom prst="rect">
                      <a:avLst/>
                    </a:prstGeom>
                  </pic:spPr>
                </pic:pic>
              </a:graphicData>
            </a:graphic>
          </wp:inline>
        </w:drawing>
      </w:r>
    </w:p>
    <w:p w14:paraId="205B46BF" w14:textId="2A0718CF" w:rsidR="006E596D" w:rsidRDefault="006E596D" w:rsidP="006E596D">
      <w:pPr>
        <w:ind w:firstLine="360"/>
        <w:jc w:val="both"/>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t xml:space="preserve">Өткізгішті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a</m:t>
            </m:r>
          </m:e>
        </m:acc>
      </m:oMath>
      <w:r w:rsidRPr="006E596D">
        <w:rPr>
          <w:rFonts w:ascii="Times New Roman" w:eastAsiaTheme="minorEastAsia" w:hAnsi="Times New Roman" w:cs="Times New Roman"/>
          <w:sz w:val="28"/>
          <w:szCs w:val="28"/>
        </w:rPr>
        <w:t xml:space="preserve"> үдеумен тежесек, инерция бойынша тоқты тасымалдайтын бөлшектер өткізгішпен салыстырғанда -</w:t>
      </w:r>
      <w:r w:rsidRPr="006E596D">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a</m:t>
            </m:r>
          </m:e>
        </m:acc>
      </m:oMath>
      <w:r w:rsidRPr="006E596D">
        <w:rPr>
          <w:rFonts w:ascii="Times New Roman" w:eastAsiaTheme="minorEastAsia" w:hAnsi="Times New Roman" w:cs="Times New Roman"/>
          <w:sz w:val="28"/>
          <w:szCs w:val="28"/>
        </w:rPr>
        <w:t xml:space="preserve">  үдеумен қозғалады. Дәл осындай үдеуді тыныштықтағы өткізгіште Тоқ тасымалдайтын бөлшектерге электр</w:t>
      </w:r>
      <w:r w:rsidRPr="006E596D">
        <w:rPr>
          <w:rFonts w:ascii="Times New Roman" w:eastAsiaTheme="minorEastAsia" w:hAnsi="Times New Roman" w:cs="Times New Roman"/>
          <w:sz w:val="28"/>
          <w:szCs w:val="28"/>
        </w:rPr>
        <w:t xml:space="preserve"> </w:t>
      </w:r>
      <w:r w:rsidRPr="006E596D">
        <w:rPr>
          <w:rFonts w:ascii="Times New Roman" w:eastAsiaTheme="minorEastAsia" w:hAnsi="Times New Roman" w:cs="Times New Roman"/>
          <w:sz w:val="28"/>
          <w:szCs w:val="28"/>
        </w:rPr>
        <w:t xml:space="preserve">өрісімен әсер ету арқылы </w:t>
      </w:r>
      <w:r w:rsidRPr="006E596D">
        <w:rPr>
          <w:rFonts w:ascii="Times New Roman" w:eastAsiaTheme="minorEastAsia" w:hAnsi="Times New Roman" w:cs="Times New Roman"/>
          <w:sz w:val="28"/>
          <w:szCs w:val="28"/>
        </w:rPr>
        <w:drawing>
          <wp:inline distT="0" distB="0" distL="0" distR="0" wp14:anchorId="50D51D2C" wp14:editId="7CD3699E">
            <wp:extent cx="663907" cy="494242"/>
            <wp:effectExtent l="0" t="0" r="3175"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66340" cy="496053"/>
                    </a:xfrm>
                    <a:prstGeom prst="rect">
                      <a:avLst/>
                    </a:prstGeom>
                  </pic:spPr>
                </pic:pic>
              </a:graphicData>
            </a:graphic>
          </wp:inline>
        </w:drawing>
      </w:r>
      <w:r w:rsidRPr="006E596D">
        <w:rPr>
          <w:rFonts w:ascii="Times New Roman" w:eastAsiaTheme="minorEastAsia" w:hAnsi="Times New Roman" w:cs="Times New Roman"/>
          <w:sz w:val="28"/>
          <w:szCs w:val="28"/>
        </w:rPr>
        <w:t xml:space="preserve"> алуға болады. Яғни, </w:t>
      </w:r>
      <w:r w:rsidRPr="006E596D">
        <w:rPr>
          <w:rFonts w:ascii="Times New Roman" w:eastAsiaTheme="minorEastAsia" w:hAnsi="Times New Roman" w:cs="Times New Roman"/>
          <w:sz w:val="28"/>
          <w:szCs w:val="28"/>
        </w:rPr>
        <w:t>өткізгіш</w:t>
      </w:r>
      <w:r w:rsidRPr="006E596D">
        <w:rPr>
          <w:rFonts w:ascii="Times New Roman" w:eastAsiaTheme="minorEastAsia" w:hAnsi="Times New Roman" w:cs="Times New Roman"/>
          <w:sz w:val="28"/>
          <w:szCs w:val="28"/>
        </w:rPr>
        <w:t xml:space="preserve"> ұштарында мына формуламен анықталатын потенциалдар айырымы туындайды:</w:t>
      </w:r>
    </w:p>
    <w:p w14:paraId="1E403064" w14:textId="7AD98045"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lang w:val="en-US"/>
        </w:rPr>
        <w:drawing>
          <wp:inline distT="0" distB="0" distL="0" distR="0" wp14:anchorId="051AD8EC" wp14:editId="720080F7">
            <wp:extent cx="3172268" cy="80021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72268" cy="800212"/>
                    </a:xfrm>
                    <a:prstGeom prst="rect">
                      <a:avLst/>
                    </a:prstGeom>
                  </pic:spPr>
                </pic:pic>
              </a:graphicData>
            </a:graphic>
          </wp:inline>
        </w:drawing>
      </w:r>
    </w:p>
    <w:p w14:paraId="3F21C9AB" w14:textId="77777777" w:rsidR="006E596D" w:rsidRDefault="006E596D" w:rsidP="006E596D">
      <w:pPr>
        <w:ind w:firstLine="360"/>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 xml:space="preserve">Мұндағы, </w:t>
      </w:r>
      <w:r w:rsidRPr="006E596D">
        <w:rPr>
          <w:rFonts w:ascii="Times New Roman" w:eastAsiaTheme="minorEastAsia" w:hAnsi="Times New Roman" w:cs="Times New Roman"/>
          <w:sz w:val="28"/>
          <w:szCs w:val="28"/>
        </w:rPr>
        <w:t>m</w:t>
      </w:r>
      <w:r w:rsidRPr="006E596D">
        <w:rPr>
          <w:rFonts w:ascii="Times New Roman" w:eastAsiaTheme="minorEastAsia" w:hAnsi="Times New Roman" w:cs="Times New Roman"/>
          <w:sz w:val="28"/>
          <w:szCs w:val="28"/>
        </w:rPr>
        <w:t xml:space="preserve"> ж</w:t>
      </w:r>
      <w:r>
        <w:rPr>
          <w:rFonts w:ascii="Times New Roman" w:eastAsiaTheme="minorEastAsia" w:hAnsi="Times New Roman" w:cs="Times New Roman"/>
          <w:sz w:val="28"/>
          <w:szCs w:val="28"/>
        </w:rPr>
        <w:t>ә</w:t>
      </w:r>
      <w:r w:rsidRPr="006E596D">
        <w:rPr>
          <w:rFonts w:ascii="Times New Roman" w:eastAsiaTheme="minorEastAsia" w:hAnsi="Times New Roman" w:cs="Times New Roman"/>
          <w:sz w:val="28"/>
          <w:szCs w:val="28"/>
        </w:rPr>
        <w:t>не е</w:t>
      </w:r>
      <w:r w:rsidRPr="006E596D">
        <w:rPr>
          <w:rFonts w:ascii="Times New Roman" w:eastAsiaTheme="minorEastAsia" w:hAnsi="Times New Roman" w:cs="Times New Roman"/>
          <w:sz w:val="28"/>
          <w:szCs w:val="28"/>
          <w:vertAlign w:val="superscript"/>
          <w:lang w:val="en-US"/>
        </w:rPr>
        <w:t>l</w:t>
      </w:r>
      <w:r w:rsidRPr="006E596D">
        <w:rPr>
          <w:rFonts w:ascii="Times New Roman" w:eastAsiaTheme="minorEastAsia" w:hAnsi="Times New Roman" w:cs="Times New Roman"/>
          <w:sz w:val="28"/>
          <w:szCs w:val="28"/>
        </w:rPr>
        <w:t xml:space="preserve"> ток тасымалдайтын </w:t>
      </w:r>
      <w:r w:rsidRPr="006E596D">
        <w:rPr>
          <w:rFonts w:ascii="Times New Roman" w:eastAsiaTheme="minorEastAsia" w:hAnsi="Times New Roman" w:cs="Times New Roman"/>
          <w:sz w:val="28"/>
          <w:szCs w:val="28"/>
        </w:rPr>
        <w:t>бөлшектің</w:t>
      </w:r>
      <w:r w:rsidRPr="006E596D">
        <w:rPr>
          <w:rFonts w:ascii="Times New Roman" w:eastAsiaTheme="minorEastAsia" w:hAnsi="Times New Roman" w:cs="Times New Roman"/>
          <w:sz w:val="28"/>
          <w:szCs w:val="28"/>
        </w:rPr>
        <w:t xml:space="preserve"> массасы мен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заряды, </w:t>
      </w:r>
      <w:r>
        <w:rPr>
          <w:rFonts w:ascii="Times New Roman" w:eastAsiaTheme="minorEastAsia" w:hAnsi="Times New Roman" w:cs="Times New Roman"/>
          <w:sz w:val="28"/>
          <w:szCs w:val="28"/>
          <w:lang w:val="en-US"/>
        </w:rPr>
        <w:t xml:space="preserve">l </w:t>
      </w:r>
      <w:r>
        <w:rPr>
          <w:rFonts w:ascii="Times New Roman" w:eastAsiaTheme="minorEastAsia" w:hAnsi="Times New Roman" w:cs="Times New Roman"/>
          <w:sz w:val="28"/>
          <w:szCs w:val="28"/>
        </w:rPr>
        <w:t>өткізгіш ұзындығы.</w:t>
      </w:r>
      <w:r w:rsidRPr="006E596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Бұл жағ</w:t>
      </w:r>
      <w:r w:rsidRPr="006E596D">
        <w:rPr>
          <w:rFonts w:ascii="Times New Roman" w:eastAsiaTheme="minorEastAsia" w:hAnsi="Times New Roman" w:cs="Times New Roman"/>
          <w:sz w:val="28"/>
          <w:szCs w:val="28"/>
        </w:rPr>
        <w:t xml:space="preserve">дайда өткізгіш бойынан </w:t>
      </w:r>
      <w:r>
        <w:rPr>
          <w:rFonts w:ascii="Times New Roman" w:eastAsiaTheme="minorEastAsia" w:hAnsi="Times New Roman" w:cs="Times New Roman"/>
          <w:sz w:val="28"/>
          <w:szCs w:val="28"/>
        </w:rPr>
        <w:t>өтетін тоқтың шамасы мынаған тең.</w:t>
      </w:r>
      <w:r w:rsidRPr="006E596D">
        <w:rPr>
          <w:rFonts w:ascii="Times New Roman" w:eastAsiaTheme="minorEastAsia" w:hAnsi="Times New Roman" w:cs="Times New Roman"/>
          <w:sz w:val="28"/>
          <w:szCs w:val="28"/>
        </w:rPr>
        <w:t xml:space="preserve"> і = (</w:t>
      </w:r>
      <w:r>
        <w:rPr>
          <w:rFonts w:ascii="Times New Roman" w:eastAsiaTheme="minorEastAsia" w:hAnsi="Times New Roman" w:cs="Times New Roman"/>
          <w:sz w:val="28"/>
          <w:szCs w:val="28"/>
          <w:lang w:val="en-US"/>
        </w:rPr>
        <w:t>φ</w:t>
      </w:r>
      <w:r w:rsidRPr="006E596D">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-φ</w:t>
      </w:r>
      <w:r w:rsidRPr="006E596D">
        <w:rPr>
          <w:rFonts w:ascii="Times New Roman" w:eastAsiaTheme="minorEastAsia" w:hAnsi="Times New Roman" w:cs="Times New Roman"/>
          <w:sz w:val="28"/>
          <w:szCs w:val="28"/>
          <w:vertAlign w:val="subscript"/>
          <w:lang w:val="en-US"/>
        </w:rPr>
        <w:t>2</w:t>
      </w:r>
      <w:r w:rsidRPr="006E596D">
        <w:rPr>
          <w:rFonts w:ascii="Times New Roman" w:eastAsiaTheme="minorEastAsia" w:hAnsi="Times New Roman" w:cs="Times New Roman"/>
          <w:sz w:val="28"/>
          <w:szCs w:val="28"/>
        </w:rPr>
        <w:t>)/R, R - өткізгіштің кедерг</w:t>
      </w:r>
      <w:r>
        <w:rPr>
          <w:rFonts w:ascii="Times New Roman" w:eastAsiaTheme="minorEastAsia" w:hAnsi="Times New Roman" w:cs="Times New Roman"/>
          <w:sz w:val="28"/>
          <w:szCs w:val="28"/>
        </w:rPr>
        <w:t>ісі.</w:t>
      </w:r>
    </w:p>
    <w:p w14:paraId="2241601C" w14:textId="3BAC20C7" w:rsidR="006E596D" w:rsidRDefault="006E596D" w:rsidP="006E596D">
      <w:pPr>
        <w:ind w:firstLine="360"/>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t xml:space="preserve"> Олай болса, </w:t>
      </w:r>
      <w:r>
        <w:rPr>
          <w:rFonts w:ascii="Times New Roman" w:eastAsiaTheme="minorEastAsia" w:hAnsi="Times New Roman" w:cs="Times New Roman"/>
          <w:sz w:val="28"/>
          <w:szCs w:val="28"/>
          <w:lang w:val="en-US"/>
        </w:rPr>
        <w:t>dt</w:t>
      </w:r>
      <w:r w:rsidRPr="006E596D">
        <w:rPr>
          <w:rFonts w:ascii="Times New Roman" w:eastAsiaTheme="minorEastAsia" w:hAnsi="Times New Roman" w:cs="Times New Roman"/>
          <w:sz w:val="28"/>
          <w:szCs w:val="28"/>
        </w:rPr>
        <w:t xml:space="preserve"> </w:t>
      </w:r>
      <w:proofErr w:type="spellStart"/>
      <w:r w:rsidRPr="006E596D">
        <w:rPr>
          <w:rFonts w:ascii="Times New Roman" w:eastAsiaTheme="minorEastAsia" w:hAnsi="Times New Roman" w:cs="Times New Roman"/>
          <w:sz w:val="28"/>
          <w:szCs w:val="28"/>
        </w:rPr>
        <w:t>уакытта</w:t>
      </w:r>
      <w:proofErr w:type="spellEnd"/>
      <w:r w:rsidRPr="006E596D">
        <w:rPr>
          <w:rFonts w:ascii="Times New Roman" w:eastAsiaTheme="minorEastAsia" w:hAnsi="Times New Roman" w:cs="Times New Roman"/>
          <w:sz w:val="28"/>
          <w:szCs w:val="28"/>
        </w:rPr>
        <w:t xml:space="preserve"> өткізгіштің қимасынан өтетін зарядтың шамасы төмендегі өрнекпен есептеледі:</w:t>
      </w:r>
    </w:p>
    <w:p w14:paraId="1DCE1B4B" w14:textId="1719D71B"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lang w:val="en-US"/>
        </w:rPr>
        <w:drawing>
          <wp:inline distT="0" distB="0" distL="0" distR="0" wp14:anchorId="555DDCAE" wp14:editId="0CE7F00E">
            <wp:extent cx="2610214" cy="64779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10214" cy="647790"/>
                    </a:xfrm>
                    <a:prstGeom prst="rect">
                      <a:avLst/>
                    </a:prstGeom>
                  </pic:spPr>
                </pic:pic>
              </a:graphicData>
            </a:graphic>
          </wp:inline>
        </w:drawing>
      </w:r>
    </w:p>
    <w:p w14:paraId="13408D84" w14:textId="1328C70F" w:rsidR="006E596D" w:rsidRDefault="006E596D" w:rsidP="006E596D">
      <w:pPr>
        <w:ind w:firstLine="360"/>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lastRenderedPageBreak/>
        <w:t>Сондықтан тежелу уақытында өтетін зарядтың шамасы мынаған тең:</w:t>
      </w:r>
    </w:p>
    <w:p w14:paraId="365704DC" w14:textId="436234AD"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lang w:val="en-US"/>
        </w:rPr>
        <w:drawing>
          <wp:inline distT="0" distB="0" distL="0" distR="0" wp14:anchorId="11CD1BE2" wp14:editId="04B36736">
            <wp:extent cx="4610743" cy="733527"/>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10743" cy="733527"/>
                    </a:xfrm>
                    <a:prstGeom prst="rect">
                      <a:avLst/>
                    </a:prstGeom>
                  </pic:spPr>
                </pic:pic>
              </a:graphicData>
            </a:graphic>
          </wp:inline>
        </w:drawing>
      </w:r>
    </w:p>
    <w:p w14:paraId="6CB38F28" w14:textId="77777777" w:rsidR="009C08CC" w:rsidRDefault="009C08CC" w:rsidP="009C08CC">
      <w:pPr>
        <w:ind w:firstLine="360"/>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l, v</w:t>
      </w:r>
      <w:r w:rsidRPr="009C08CC">
        <w:rPr>
          <w:rFonts w:ascii="Times New Roman" w:eastAsiaTheme="minorEastAsia" w:hAnsi="Times New Roman" w:cs="Times New Roman"/>
          <w:sz w:val="28"/>
          <w:szCs w:val="28"/>
          <w:vertAlign w:val="subscript"/>
          <w:lang w:val="en-US"/>
        </w:rPr>
        <w:t>0</w:t>
      </w:r>
      <w:r>
        <w:rPr>
          <w:rFonts w:ascii="Times New Roman" w:eastAsiaTheme="minorEastAsia" w:hAnsi="Times New Roman" w:cs="Times New Roman"/>
          <w:sz w:val="28"/>
          <w:szCs w:val="28"/>
          <w:lang w:val="en-US"/>
        </w:rPr>
        <w:t>,</w:t>
      </w:r>
      <w:r w:rsidRPr="009C08CC">
        <w:rPr>
          <w:rFonts w:ascii="Times New Roman" w:eastAsiaTheme="minorEastAsia" w:hAnsi="Times New Roman" w:cs="Times New Roman"/>
          <w:sz w:val="28"/>
          <w:szCs w:val="28"/>
        </w:rPr>
        <w:t xml:space="preserve"> R және өткізгішті тежегенде тізбектен өтетін зарядтың шамасын өлшеп, тасымалдаушы бөлшектің меншікті зарядын есептей аламыз. Тоқтың қозғалыс мөлшерінің бағыты тасымалдаушы бөлшектің таңбасын береді. </w:t>
      </w:r>
    </w:p>
    <w:p w14:paraId="0D0D33EB" w14:textId="77777777" w:rsidR="009C08CC" w:rsidRDefault="009C08CC" w:rsidP="009C08CC">
      <w:pPr>
        <w:ind w:firstLine="360"/>
        <w:jc w:val="both"/>
        <w:rPr>
          <w:rFonts w:ascii="Times New Roman" w:eastAsiaTheme="minorEastAsia" w:hAnsi="Times New Roman" w:cs="Times New Roman"/>
          <w:sz w:val="28"/>
          <w:szCs w:val="28"/>
        </w:rPr>
      </w:pPr>
      <w:r w:rsidRPr="009C08CC">
        <w:rPr>
          <w:rFonts w:ascii="Times New Roman" w:eastAsiaTheme="minorEastAsia" w:hAnsi="Times New Roman" w:cs="Times New Roman"/>
          <w:sz w:val="28"/>
          <w:szCs w:val="28"/>
        </w:rPr>
        <w:t xml:space="preserve">1913 жылы </w:t>
      </w:r>
      <w:proofErr w:type="spellStart"/>
      <w:r w:rsidRPr="009C08CC">
        <w:rPr>
          <w:rFonts w:ascii="Times New Roman" w:eastAsiaTheme="minorEastAsia" w:hAnsi="Times New Roman" w:cs="Times New Roman"/>
          <w:sz w:val="28"/>
          <w:szCs w:val="28"/>
        </w:rPr>
        <w:t>Мандельштам</w:t>
      </w:r>
      <w:proofErr w:type="spellEnd"/>
      <w:r w:rsidRPr="009C08CC">
        <w:rPr>
          <w:rFonts w:ascii="Times New Roman" w:eastAsiaTheme="minorEastAsia" w:hAnsi="Times New Roman" w:cs="Times New Roman"/>
          <w:sz w:val="28"/>
          <w:szCs w:val="28"/>
        </w:rPr>
        <w:t xml:space="preserve"> және </w:t>
      </w:r>
      <w:proofErr w:type="spellStart"/>
      <w:r w:rsidRPr="009C08CC">
        <w:rPr>
          <w:rFonts w:ascii="Times New Roman" w:eastAsiaTheme="minorEastAsia" w:hAnsi="Times New Roman" w:cs="Times New Roman"/>
          <w:sz w:val="28"/>
          <w:szCs w:val="28"/>
        </w:rPr>
        <w:t>Папалекси</w:t>
      </w:r>
      <w:proofErr w:type="spellEnd"/>
      <w:r w:rsidRPr="009C08CC">
        <w:rPr>
          <w:rFonts w:ascii="Times New Roman" w:eastAsiaTheme="minorEastAsia" w:hAnsi="Times New Roman" w:cs="Times New Roman"/>
          <w:sz w:val="28"/>
          <w:szCs w:val="28"/>
        </w:rPr>
        <w:t xml:space="preserve"> катушкаға </w:t>
      </w:r>
      <w:r w:rsidRPr="009C08CC">
        <w:rPr>
          <w:rFonts w:ascii="Times New Roman" w:eastAsiaTheme="minorEastAsia" w:hAnsi="Times New Roman" w:cs="Times New Roman"/>
          <w:sz w:val="28"/>
          <w:szCs w:val="28"/>
        </w:rPr>
        <w:t>орлаған</w:t>
      </w:r>
      <w:r w:rsidRPr="009C08CC">
        <w:rPr>
          <w:rFonts w:ascii="Times New Roman" w:eastAsiaTheme="minorEastAsia" w:hAnsi="Times New Roman" w:cs="Times New Roman"/>
          <w:sz w:val="28"/>
          <w:szCs w:val="28"/>
        </w:rPr>
        <w:t xml:space="preserve"> өткізгішті осінің бойымен жылдам айналмалы тербеліс жасату арқылы оның ұштарына жалғанған телефоннан тоқтың қозғалыс мөлшерінен туындайтын дыбысты естіді. </w:t>
      </w:r>
      <w:proofErr w:type="spellStart"/>
      <w:r w:rsidRPr="009C08CC">
        <w:rPr>
          <w:rFonts w:ascii="Times New Roman" w:eastAsiaTheme="minorEastAsia" w:hAnsi="Times New Roman" w:cs="Times New Roman"/>
          <w:sz w:val="28"/>
          <w:szCs w:val="28"/>
        </w:rPr>
        <w:t>Толмен</w:t>
      </w:r>
      <w:proofErr w:type="spellEnd"/>
      <w:r w:rsidRPr="009C08CC">
        <w:rPr>
          <w:rFonts w:ascii="Times New Roman" w:eastAsiaTheme="minorEastAsia" w:hAnsi="Times New Roman" w:cs="Times New Roman"/>
          <w:sz w:val="28"/>
          <w:szCs w:val="28"/>
        </w:rPr>
        <w:t xml:space="preserve"> мен Стюарт 1916 жылы ұзындығы 500 м өткізгіш оралған катушканың орамын 300 м</w:t>
      </w:r>
      <w:r>
        <w:rPr>
          <w:rFonts w:ascii="Times New Roman" w:eastAsiaTheme="minorEastAsia" w:hAnsi="Times New Roman" w:cs="Times New Roman"/>
          <w:sz w:val="28"/>
          <w:szCs w:val="28"/>
          <w:lang w:val="en-US"/>
        </w:rPr>
        <w:t>\</w:t>
      </w:r>
      <w:r w:rsidRPr="009C08CC">
        <w:rPr>
          <w:rFonts w:ascii="Times New Roman" w:eastAsiaTheme="minorEastAsia" w:hAnsi="Times New Roman" w:cs="Times New Roman"/>
          <w:sz w:val="28"/>
          <w:szCs w:val="28"/>
        </w:rPr>
        <w:t xml:space="preserve">с сызықтық жылдамдықпен айналдырып, жылдам тежеу арқылы тізбектен өтетін зарядтың шамасын гальванометрді қолданып өлшеді. (12.5.4) формуласымен есептелген тоқты тасымалдайтын меншікті зарядтың мәні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en-US"/>
              </w:rPr>
              <m:t>e</m:t>
            </m:r>
          </m:num>
          <m:den>
            <m:r>
              <w:rPr>
                <w:rFonts w:ascii="Cambria Math" w:eastAsiaTheme="minorEastAsia" w:hAnsi="Cambria Math" w:cs="Times New Roman"/>
                <w:sz w:val="28"/>
                <w:szCs w:val="28"/>
              </w:rPr>
              <m:t>m</m:t>
            </m:r>
          </m:den>
        </m:f>
      </m:oMath>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rPr>
        <w:t>э</w:t>
      </w:r>
      <w:r w:rsidRPr="009C08CC">
        <w:rPr>
          <w:rFonts w:ascii="Times New Roman" w:eastAsiaTheme="minorEastAsia" w:hAnsi="Times New Roman" w:cs="Times New Roman"/>
          <w:sz w:val="28"/>
          <w:szCs w:val="28"/>
        </w:rPr>
        <w:t>лектродінікіне</w:t>
      </w:r>
      <w:proofErr w:type="spellEnd"/>
      <w:r w:rsidRPr="009C08CC">
        <w:rPr>
          <w:rFonts w:ascii="Times New Roman" w:eastAsiaTheme="minorEastAsia" w:hAnsi="Times New Roman" w:cs="Times New Roman"/>
          <w:sz w:val="28"/>
          <w:szCs w:val="28"/>
        </w:rPr>
        <w:t xml:space="preserve"> өте жақын болып шықты. Осылайша, тәжірибе жүзінде металдардағы тоқты тасымалдайтын бөлшек электрон екендігі дәлелденді.</w:t>
      </w:r>
    </w:p>
    <w:p w14:paraId="7044FAE8" w14:textId="1EFB4837" w:rsidR="006E596D" w:rsidRDefault="009C08CC" w:rsidP="009C08CC">
      <w:pPr>
        <w:ind w:firstLine="360"/>
        <w:jc w:val="both"/>
        <w:rPr>
          <w:rFonts w:ascii="Times New Roman" w:eastAsiaTheme="minorEastAsia" w:hAnsi="Times New Roman" w:cs="Times New Roman"/>
          <w:sz w:val="28"/>
          <w:szCs w:val="28"/>
        </w:rPr>
      </w:pPr>
      <w:r w:rsidRPr="009C08CC">
        <w:rPr>
          <w:rFonts w:ascii="Times New Roman" w:eastAsiaTheme="minorEastAsia" w:hAnsi="Times New Roman" w:cs="Times New Roman"/>
          <w:sz w:val="28"/>
          <w:szCs w:val="28"/>
        </w:rPr>
        <w:t xml:space="preserve">Біз </w:t>
      </w:r>
      <w:proofErr w:type="spellStart"/>
      <w:r w:rsidRPr="009C08CC">
        <w:rPr>
          <w:rFonts w:ascii="Times New Roman" w:eastAsiaTheme="minorEastAsia" w:hAnsi="Times New Roman" w:cs="Times New Roman"/>
          <w:sz w:val="28"/>
          <w:szCs w:val="28"/>
        </w:rPr>
        <w:t>электролиттердегі</w:t>
      </w:r>
      <w:proofErr w:type="spellEnd"/>
      <w:r w:rsidRPr="009C08CC">
        <w:rPr>
          <w:rFonts w:ascii="Times New Roman" w:eastAsiaTheme="minorEastAsia" w:hAnsi="Times New Roman" w:cs="Times New Roman"/>
          <w:sz w:val="28"/>
          <w:szCs w:val="28"/>
        </w:rPr>
        <w:t xml:space="preserve"> электр тоғы әрқашан электродтарда заттардың бөлінуімен іске асыратындығы туралы айтқан болатынбыз. Осы </w:t>
      </w:r>
      <w:r w:rsidRPr="009C08CC">
        <w:rPr>
          <w:rFonts w:ascii="Times New Roman" w:eastAsiaTheme="minorEastAsia" w:hAnsi="Times New Roman" w:cs="Times New Roman"/>
          <w:sz w:val="28"/>
          <w:szCs w:val="28"/>
        </w:rPr>
        <w:t>құбылысты</w:t>
      </w:r>
      <w:r w:rsidRPr="009C08CC">
        <w:rPr>
          <w:rFonts w:ascii="Times New Roman" w:eastAsiaTheme="minorEastAsia" w:hAnsi="Times New Roman" w:cs="Times New Roman"/>
          <w:sz w:val="28"/>
          <w:szCs w:val="28"/>
        </w:rPr>
        <w:t xml:space="preserve"> Фарадей тәжірибе жүзінде терең зерттеп, электролиздің екі заңын тұжырымдады. Бірінші заңы: электродтардың біреуінде бөлінетін заттың массасы т. электролит арқылы өтетін зарядтың ң шамасы </w:t>
      </w:r>
      <w:r w:rsidRPr="009C08CC">
        <w:rPr>
          <w:rFonts w:ascii="Times New Roman" w:eastAsiaTheme="minorEastAsia" w:hAnsi="Times New Roman" w:cs="Times New Roman"/>
          <w:sz w:val="28"/>
          <w:szCs w:val="28"/>
        </w:rPr>
        <w:t>пропорционал</w:t>
      </w:r>
      <w:r w:rsidRPr="009C08CC">
        <w:rPr>
          <w:rFonts w:ascii="Times New Roman" w:eastAsiaTheme="minorEastAsia" w:hAnsi="Times New Roman" w:cs="Times New Roman"/>
          <w:sz w:val="28"/>
          <w:szCs w:val="28"/>
        </w:rPr>
        <w:t>:</w:t>
      </w:r>
    </w:p>
    <w:p w14:paraId="1E54FF45" w14:textId="5EB2E823" w:rsidR="009C08CC" w:rsidRDefault="009C08CC" w:rsidP="009C08CC">
      <w:pPr>
        <w:ind w:firstLine="360"/>
        <w:jc w:val="center"/>
        <w:rPr>
          <w:rFonts w:ascii="Times New Roman" w:eastAsiaTheme="minorEastAsia" w:hAnsi="Times New Roman" w:cs="Times New Roman"/>
          <w:sz w:val="28"/>
          <w:szCs w:val="28"/>
        </w:rPr>
      </w:pPr>
      <w:r w:rsidRPr="009C08CC">
        <w:rPr>
          <w:rFonts w:ascii="Times New Roman" w:eastAsiaTheme="minorEastAsia" w:hAnsi="Times New Roman" w:cs="Times New Roman"/>
          <w:sz w:val="28"/>
          <w:szCs w:val="28"/>
        </w:rPr>
        <w:drawing>
          <wp:inline distT="0" distB="0" distL="0" distR="0" wp14:anchorId="10807949" wp14:editId="2BB98E95">
            <wp:extent cx="743054" cy="34294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743054" cy="342948"/>
                    </a:xfrm>
                    <a:prstGeom prst="rect">
                      <a:avLst/>
                    </a:prstGeom>
                  </pic:spPr>
                </pic:pic>
              </a:graphicData>
            </a:graphic>
          </wp:inline>
        </w:drawing>
      </w:r>
    </w:p>
    <w:p w14:paraId="71877149" w14:textId="214411C2" w:rsidR="009C08CC" w:rsidRDefault="009C08CC" w:rsidP="009C08CC">
      <w:pPr>
        <w:ind w:firstLine="360"/>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K </w:t>
      </w:r>
      <w:r>
        <w:rPr>
          <w:rFonts w:ascii="Times New Roman" w:eastAsiaTheme="minorEastAsia" w:hAnsi="Times New Roman" w:cs="Times New Roman"/>
          <w:sz w:val="28"/>
          <w:szCs w:val="28"/>
        </w:rPr>
        <w:t xml:space="preserve">әртүрлі заттар үшін бірдей емес электрохимиялық эквивалент. Ол электролиз кезінде </w:t>
      </w:r>
      <w:r>
        <w:rPr>
          <w:rFonts w:ascii="Times New Roman" w:eastAsiaTheme="minorEastAsia" w:hAnsi="Times New Roman" w:cs="Times New Roman"/>
          <w:sz w:val="28"/>
          <w:szCs w:val="28"/>
          <w:lang w:val="en-US"/>
        </w:rPr>
        <w:t xml:space="preserve">q=1 </w:t>
      </w:r>
      <w:r>
        <w:rPr>
          <w:rFonts w:ascii="Times New Roman" w:eastAsiaTheme="minorEastAsia" w:hAnsi="Times New Roman" w:cs="Times New Roman"/>
          <w:sz w:val="28"/>
          <w:szCs w:val="28"/>
        </w:rPr>
        <w:t xml:space="preserve">зарядтың берілген заттан бөлініп шығаратын массасына тең. Фарадейдің екінші заңы электрохимиялық эквиваленттік шамасына қатысты айтылған. Әртүрлі заттардың электрохимиялық </w:t>
      </w:r>
      <w:r>
        <w:rPr>
          <w:rFonts w:ascii="Times New Roman" w:eastAsiaTheme="minorEastAsia" w:hAnsi="Times New Roman" w:cs="Times New Roman"/>
          <w:sz w:val="28"/>
          <w:szCs w:val="28"/>
          <w:lang w:val="en-US"/>
        </w:rPr>
        <w:t xml:space="preserve">K </w:t>
      </w:r>
      <w:r>
        <w:rPr>
          <w:rFonts w:ascii="Times New Roman" w:eastAsiaTheme="minorEastAsia" w:hAnsi="Times New Roman" w:cs="Times New Roman"/>
          <w:sz w:val="28"/>
          <w:szCs w:val="28"/>
        </w:rPr>
        <w:t xml:space="preserve">эквиваленті олардың салыстырмалы </w:t>
      </w:r>
      <w:r>
        <w:rPr>
          <w:rFonts w:ascii="Times New Roman" w:eastAsiaTheme="minorEastAsia" w:hAnsi="Times New Roman" w:cs="Times New Roman"/>
          <w:sz w:val="28"/>
          <w:szCs w:val="28"/>
          <w:lang w:val="en-US"/>
        </w:rPr>
        <w:t xml:space="preserve">A </w:t>
      </w:r>
      <w:r>
        <w:rPr>
          <w:rFonts w:ascii="Times New Roman" w:eastAsiaTheme="minorEastAsia" w:hAnsi="Times New Roman" w:cs="Times New Roman"/>
          <w:sz w:val="28"/>
          <w:szCs w:val="28"/>
        </w:rPr>
        <w:t xml:space="preserve">атомдық массасына тура, ал валенттілігіне </w:t>
      </w:r>
      <w:r>
        <w:rPr>
          <w:rFonts w:ascii="Times New Roman" w:eastAsiaTheme="minorEastAsia" w:hAnsi="Times New Roman" w:cs="Times New Roman"/>
          <w:sz w:val="28"/>
          <w:szCs w:val="28"/>
          <w:lang w:val="en-US"/>
        </w:rPr>
        <w:t xml:space="preserve">Z </w:t>
      </w:r>
      <w:r>
        <w:rPr>
          <w:rFonts w:ascii="Times New Roman" w:eastAsiaTheme="minorEastAsia" w:hAnsi="Times New Roman" w:cs="Times New Roman"/>
          <w:sz w:val="28"/>
          <w:szCs w:val="28"/>
        </w:rPr>
        <w:t xml:space="preserve">кері пропорционал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en-US"/>
              </w:rPr>
              <m:t>A</m:t>
            </m:r>
          </m:num>
          <m:den>
            <m:r>
              <w:rPr>
                <w:rFonts w:ascii="Cambria Math" w:eastAsiaTheme="minorEastAsia" w:hAnsi="Cambria Math" w:cs="Times New Roman"/>
                <w:sz w:val="28"/>
                <w:szCs w:val="28"/>
              </w:rPr>
              <m:t>Z</m:t>
            </m:r>
          </m:den>
        </m:f>
      </m:oMath>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қатынасы заттардың химиялық эквиваленті деп аталады. Фарадейдің екінші заңы бойынша электрохимиялық эквивалент берілген заттың химиялық эквивалентіне тура пропорционал</w:t>
      </w:r>
      <w:r>
        <w:rPr>
          <w:rFonts w:ascii="Times New Roman" w:eastAsiaTheme="minorEastAsia" w:hAnsi="Times New Roman" w:cs="Times New Roman"/>
          <w:sz w:val="28"/>
          <w:szCs w:val="28"/>
          <w:lang w:val="en-US"/>
        </w:rPr>
        <w:t>:</w:t>
      </w:r>
    </w:p>
    <w:p w14:paraId="72FA01C3" w14:textId="09901E59" w:rsidR="009C08CC" w:rsidRDefault="009C08CC" w:rsidP="009C08CC">
      <w:pPr>
        <w:ind w:firstLine="360"/>
        <w:jc w:val="center"/>
        <w:rPr>
          <w:rFonts w:ascii="Times New Roman" w:eastAsiaTheme="minorEastAsia" w:hAnsi="Times New Roman" w:cs="Times New Roman"/>
          <w:sz w:val="28"/>
          <w:szCs w:val="28"/>
          <w:lang w:val="en-US"/>
        </w:rPr>
      </w:pPr>
      <w:r w:rsidRPr="009C08CC">
        <w:rPr>
          <w:rFonts w:ascii="Times New Roman" w:eastAsiaTheme="minorEastAsia" w:hAnsi="Times New Roman" w:cs="Times New Roman"/>
          <w:sz w:val="28"/>
          <w:szCs w:val="28"/>
          <w:lang w:val="en-US"/>
        </w:rPr>
        <w:drawing>
          <wp:inline distT="0" distB="0" distL="0" distR="0" wp14:anchorId="78E8E53D" wp14:editId="19AF5C1C">
            <wp:extent cx="1105054" cy="619211"/>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05054" cy="619211"/>
                    </a:xfrm>
                    <a:prstGeom prst="rect">
                      <a:avLst/>
                    </a:prstGeom>
                  </pic:spPr>
                </pic:pic>
              </a:graphicData>
            </a:graphic>
          </wp:inline>
        </w:drawing>
      </w:r>
    </w:p>
    <w:p w14:paraId="38AB55ED" w14:textId="6BDBBEDE" w:rsidR="009C08CC" w:rsidRDefault="009C08CC" w:rsidP="009C08CC">
      <w:pPr>
        <w:ind w:firstLine="360"/>
        <w:jc w:val="both"/>
        <w:rPr>
          <w:rFonts w:ascii="Times New Roman" w:eastAsiaTheme="minorEastAsia" w:hAnsi="Times New Roman" w:cs="Times New Roman"/>
          <w:sz w:val="28"/>
          <w:szCs w:val="28"/>
          <w:lang w:val="en-US"/>
        </w:rPr>
      </w:pPr>
      <w:r w:rsidRPr="009C08CC">
        <w:rPr>
          <w:rFonts w:ascii="Times New Roman" w:eastAsiaTheme="minorEastAsia" w:hAnsi="Times New Roman" w:cs="Times New Roman"/>
          <w:sz w:val="28"/>
          <w:szCs w:val="28"/>
        </w:rPr>
        <w:lastRenderedPageBreak/>
        <w:t>Формуладағы С пропорционалдың коэффициентінің мәні барлық заттар үшін бірдей. Фарадейдің екі заңын бір формула арқылы өрнектейік.</w:t>
      </w:r>
      <w:r>
        <w:rPr>
          <w:rFonts w:ascii="Times New Roman" w:eastAsiaTheme="minorEastAsia" w:hAnsi="Times New Roman" w:cs="Times New Roman"/>
          <w:sz w:val="28"/>
          <w:szCs w:val="28"/>
          <w:lang w:val="en-US"/>
        </w:rPr>
        <w:t xml:space="preserve"> </w:t>
      </w:r>
      <w:r w:rsidRPr="009C08CC">
        <w:rPr>
          <w:rFonts w:ascii="Times New Roman" w:eastAsiaTheme="minorEastAsia" w:hAnsi="Times New Roman" w:cs="Times New Roman"/>
          <w:sz w:val="28"/>
          <w:szCs w:val="28"/>
          <w:lang w:val="en-US"/>
        </w:rPr>
        <w:drawing>
          <wp:inline distT="0" distB="0" distL="0" distR="0" wp14:anchorId="68362D54" wp14:editId="0175D1E7">
            <wp:extent cx="800212" cy="45726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00212" cy="457264"/>
                    </a:xfrm>
                    <a:prstGeom prst="rect">
                      <a:avLst/>
                    </a:prstGeom>
                  </pic:spPr>
                </pic:pic>
              </a:graphicData>
            </a:graphic>
          </wp:inline>
        </w:drawing>
      </w:r>
    </w:p>
    <w:p w14:paraId="0E37FBDD" w14:textId="15E4645E" w:rsidR="009C08CC" w:rsidRDefault="009C08CC" w:rsidP="009C08CC">
      <w:pPr>
        <w:ind w:firstLine="360"/>
        <w:jc w:val="center"/>
        <w:rPr>
          <w:rFonts w:ascii="Times New Roman" w:eastAsiaTheme="minorEastAsia" w:hAnsi="Times New Roman" w:cs="Times New Roman"/>
          <w:sz w:val="28"/>
          <w:szCs w:val="28"/>
          <w:lang w:val="en-US"/>
        </w:rPr>
      </w:pPr>
      <w:r w:rsidRPr="009C08CC">
        <w:rPr>
          <w:rFonts w:ascii="Times New Roman" w:eastAsiaTheme="minorEastAsia" w:hAnsi="Times New Roman" w:cs="Times New Roman"/>
          <w:sz w:val="28"/>
          <w:szCs w:val="28"/>
          <w:lang w:val="en-US"/>
        </w:rPr>
        <w:drawing>
          <wp:inline distT="0" distB="0" distL="0" distR="0" wp14:anchorId="75EB1D79" wp14:editId="57D6950E">
            <wp:extent cx="943107" cy="676369"/>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43107" cy="676369"/>
                    </a:xfrm>
                    <a:prstGeom prst="rect">
                      <a:avLst/>
                    </a:prstGeom>
                  </pic:spPr>
                </pic:pic>
              </a:graphicData>
            </a:graphic>
          </wp:inline>
        </w:drawing>
      </w:r>
    </w:p>
    <w:p w14:paraId="37312F52" w14:textId="55B9ADB0" w:rsidR="009C08CC"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 xml:space="preserve">Мұндағы, F - Фарадей саны. Егер </w:t>
      </w:r>
      <w:r w:rsidRPr="009F1CEE">
        <w:rPr>
          <w:rFonts w:ascii="Times New Roman" w:eastAsiaTheme="minorEastAsia" w:hAnsi="Times New Roman" w:cs="Times New Roman"/>
          <w:sz w:val="28"/>
          <w:szCs w:val="28"/>
        </w:rPr>
        <w:t xml:space="preserve">q=F </w:t>
      </w:r>
      <w:r w:rsidRPr="009F1CEE">
        <w:rPr>
          <w:rFonts w:ascii="Times New Roman" w:eastAsiaTheme="minorEastAsia" w:hAnsi="Times New Roman" w:cs="Times New Roman"/>
          <w:sz w:val="28"/>
          <w:szCs w:val="28"/>
        </w:rPr>
        <w:t>деп алсақ, мына қатынас шығады:</w:t>
      </w:r>
      <w:r w:rsidRPr="009F1CEE">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drawing>
          <wp:inline distT="0" distB="0" distL="0" distR="0" wp14:anchorId="4F49165F" wp14:editId="41EC27C2">
            <wp:extent cx="619211" cy="476316"/>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9211" cy="476316"/>
                    </a:xfrm>
                    <a:prstGeom prst="rect">
                      <a:avLst/>
                    </a:prstGeom>
                  </pic:spPr>
                </pic:pic>
              </a:graphicData>
            </a:graphic>
          </wp:inline>
        </w:drawing>
      </w:r>
    </w:p>
    <w:p w14:paraId="659A1B38" w14:textId="562BE6F0"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Кез келген электролиттен Фарадей санына тең заряд өтсе, электродта</w:t>
      </w:r>
      <w:r>
        <w:rPr>
          <w:rFonts w:ascii="Times New Roman" w:eastAsiaTheme="minorEastAsia" w:hAnsi="Times New Roman" w:cs="Times New Roman"/>
          <w:sz w:val="28"/>
          <w:szCs w:val="28"/>
          <w:lang w:val="en-US"/>
        </w:rPr>
        <w:t xml:space="preserve"> l </w:t>
      </w:r>
      <w:r w:rsidRPr="009F1CEE">
        <w:rPr>
          <w:rFonts w:ascii="Times New Roman" w:eastAsiaTheme="minorEastAsia" w:hAnsi="Times New Roman" w:cs="Times New Roman"/>
          <w:sz w:val="28"/>
          <w:szCs w:val="28"/>
        </w:rPr>
        <w:t>грамм-эквивалент зат бөлінеді. Егер Фарадей заңын грамм-эквивалентпен өлшесек, мына санға теңеледі:</w:t>
      </w:r>
    </w:p>
    <w:p w14:paraId="6706D659" w14:textId="34D02C3F"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lang w:val="en-US"/>
        </w:rPr>
        <w:drawing>
          <wp:inline distT="0" distB="0" distL="0" distR="0" wp14:anchorId="313E2CBA" wp14:editId="3946AC1E">
            <wp:extent cx="2753109" cy="619211"/>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53109" cy="619211"/>
                    </a:xfrm>
                    <a:prstGeom prst="rect">
                      <a:avLst/>
                    </a:prstGeom>
                  </pic:spPr>
                </pic:pic>
              </a:graphicData>
            </a:graphic>
          </wp:inline>
        </w:drawing>
      </w:r>
    </w:p>
    <w:p w14:paraId="7E8336DF" w14:textId="2C592943"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 xml:space="preserve">Электролиз құбылысында </w:t>
      </w:r>
      <w:proofErr w:type="spellStart"/>
      <w:r w:rsidRPr="009F1CEE">
        <w:rPr>
          <w:rFonts w:ascii="Times New Roman" w:eastAsiaTheme="minorEastAsia" w:hAnsi="Times New Roman" w:cs="Times New Roman"/>
          <w:sz w:val="28"/>
          <w:szCs w:val="28"/>
        </w:rPr>
        <w:t>электролиттердегі</w:t>
      </w:r>
      <w:proofErr w:type="spellEnd"/>
      <w:r w:rsidRPr="009F1CEE">
        <w:rPr>
          <w:rFonts w:ascii="Times New Roman" w:eastAsiaTheme="minorEastAsia" w:hAnsi="Times New Roman" w:cs="Times New Roman"/>
          <w:sz w:val="28"/>
          <w:szCs w:val="28"/>
        </w:rPr>
        <w:t xml:space="preserve"> заттардың ерітіндісінің молекулалары оң және теріс иондар ретінде кездеседі. Электр өрісінің әсерінен оң иондар катодқа, теріс иондар анодқа қарай қозғалады. Анодтан бөлінген теріс зарядты иондарды Фарадей аниондар, ал катодтан бөлінген оң зарядты иондарды катиондар деп атады.</w:t>
      </w:r>
    </w:p>
    <w:p w14:paraId="403B4542" w14:textId="068041E5"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Электролиттердің иондық өткізгіштігі электролиз құбылысын сапалы ұғындырып қоймай, сонымен қатар Фарадей заңдарын түсіндірді.</w:t>
      </w:r>
      <w:r>
        <w:rPr>
          <w:rFonts w:ascii="Times New Roman" w:eastAsiaTheme="minorEastAsia" w:hAnsi="Times New Roman" w:cs="Times New Roman"/>
          <w:sz w:val="28"/>
          <w:szCs w:val="28"/>
          <w:lang w:val="en-US"/>
        </w:rPr>
        <w:t xml:space="preserve"> </w:t>
      </w:r>
      <w:r w:rsidRPr="009F1CEE">
        <w:rPr>
          <w:rFonts w:ascii="Times New Roman" w:eastAsiaTheme="minorEastAsia" w:hAnsi="Times New Roman" w:cs="Times New Roman"/>
          <w:sz w:val="28"/>
          <w:szCs w:val="28"/>
        </w:rPr>
        <w:t xml:space="preserve">Электролиз құбылысында электродтан бөлінетін </w:t>
      </w:r>
      <w:r>
        <w:rPr>
          <w:rFonts w:ascii="Times New Roman" w:eastAsiaTheme="minorEastAsia" w:hAnsi="Times New Roman" w:cs="Times New Roman"/>
          <w:sz w:val="28"/>
          <w:szCs w:val="28"/>
        </w:rPr>
        <w:t>и</w:t>
      </w:r>
      <w:r w:rsidRPr="009F1CEE">
        <w:rPr>
          <w:rFonts w:ascii="Times New Roman" w:eastAsiaTheme="minorEastAsia" w:hAnsi="Times New Roman" w:cs="Times New Roman"/>
          <w:sz w:val="28"/>
          <w:szCs w:val="28"/>
        </w:rPr>
        <w:t xml:space="preserve">ондардың мөлшерін </w:t>
      </w:r>
      <w:r>
        <w:rPr>
          <w:rFonts w:ascii="Times New Roman" w:eastAsiaTheme="minorEastAsia" w:hAnsi="Times New Roman" w:cs="Times New Roman"/>
          <w:sz w:val="28"/>
          <w:szCs w:val="28"/>
          <w:lang w:val="en-US"/>
        </w:rPr>
        <w:t>v</w:t>
      </w:r>
      <w:r w:rsidRPr="009F1CEE">
        <w:rPr>
          <w:rFonts w:ascii="Times New Roman" w:eastAsiaTheme="minorEastAsia" w:hAnsi="Times New Roman" w:cs="Times New Roman"/>
          <w:sz w:val="28"/>
          <w:szCs w:val="28"/>
        </w:rPr>
        <w:t xml:space="preserve">, әрбір ионның зарядын </w:t>
      </w:r>
      <w:r>
        <w:rPr>
          <w:rFonts w:ascii="Times New Roman" w:eastAsiaTheme="minorEastAsia" w:hAnsi="Times New Roman" w:cs="Times New Roman"/>
          <w:sz w:val="28"/>
          <w:szCs w:val="28"/>
          <w:lang w:val="en-US"/>
        </w:rPr>
        <w:t>q</w:t>
      </w:r>
      <w:r w:rsidRPr="009F1CEE">
        <w:rPr>
          <w:rFonts w:ascii="Times New Roman" w:eastAsiaTheme="minorEastAsia" w:hAnsi="Times New Roman" w:cs="Times New Roman"/>
          <w:sz w:val="28"/>
          <w:szCs w:val="28"/>
          <w:vertAlign w:val="subscript"/>
          <w:lang w:val="en-US"/>
        </w:rPr>
        <w:t>1</w:t>
      </w:r>
      <w:r w:rsidRPr="009F1CEE">
        <w:rPr>
          <w:rFonts w:ascii="Times New Roman" w:eastAsiaTheme="minorEastAsia" w:hAnsi="Times New Roman" w:cs="Times New Roman"/>
          <w:sz w:val="28"/>
          <w:szCs w:val="28"/>
        </w:rPr>
        <w:t xml:space="preserve">, арқылы белгілейік. Онда электролит арқылы өтетін толық заряд мына өрнекпен анықталады: </w:t>
      </w:r>
      <w:r>
        <w:rPr>
          <w:rFonts w:ascii="Times New Roman" w:eastAsiaTheme="minorEastAsia" w:hAnsi="Times New Roman" w:cs="Times New Roman"/>
          <w:sz w:val="28"/>
          <w:szCs w:val="28"/>
          <w:lang w:val="en-US"/>
        </w:rPr>
        <w:t>q=vq</w:t>
      </w:r>
      <w:r w:rsidRPr="009F1CEE">
        <w:rPr>
          <w:rFonts w:ascii="Times New Roman" w:eastAsiaTheme="minorEastAsia" w:hAnsi="Times New Roman" w:cs="Times New Roman"/>
          <w:sz w:val="28"/>
          <w:szCs w:val="28"/>
          <w:vertAlign w:val="subscript"/>
          <w:lang w:val="en-US"/>
        </w:rPr>
        <w:t>1</w:t>
      </w:r>
      <w:r w:rsidRPr="009F1CEE">
        <w:rPr>
          <w:rFonts w:ascii="Times New Roman" w:eastAsiaTheme="minorEastAsia" w:hAnsi="Times New Roman" w:cs="Times New Roman"/>
          <w:sz w:val="28"/>
          <w:szCs w:val="28"/>
          <w:lang w:val="en-US"/>
        </w:rPr>
        <w:t>.</w:t>
      </w:r>
      <w:r w:rsidRPr="009F1CEE">
        <w:rPr>
          <w:rFonts w:ascii="Times New Roman" w:eastAsiaTheme="minorEastAsia" w:hAnsi="Times New Roman" w:cs="Times New Roman"/>
          <w:sz w:val="28"/>
          <w:szCs w:val="28"/>
        </w:rPr>
        <w:t xml:space="preserve"> Егер бір ионның</w:t>
      </w:r>
      <w:r w:rsidRPr="009F1CEE">
        <w:t xml:space="preserve"> </w:t>
      </w:r>
      <w:r w:rsidRPr="009F1CEE">
        <w:rPr>
          <w:rFonts w:ascii="Times New Roman" w:eastAsiaTheme="minorEastAsia" w:hAnsi="Times New Roman" w:cs="Times New Roman"/>
          <w:sz w:val="28"/>
          <w:szCs w:val="28"/>
        </w:rPr>
        <w:t>массасы m</w:t>
      </w:r>
      <w:r w:rsidRPr="009F1CEE">
        <w:rPr>
          <w:rFonts w:ascii="Times New Roman" w:eastAsiaTheme="minorEastAsia" w:hAnsi="Times New Roman" w:cs="Times New Roman"/>
          <w:sz w:val="28"/>
          <w:szCs w:val="28"/>
          <w:vertAlign w:val="subscript"/>
        </w:rPr>
        <w:t>1</w:t>
      </w:r>
      <w:r w:rsidRPr="009F1CEE">
        <w:rPr>
          <w:rFonts w:ascii="Times New Roman" w:eastAsiaTheme="minorEastAsia" w:hAnsi="Times New Roman" w:cs="Times New Roman"/>
          <w:sz w:val="28"/>
          <w:szCs w:val="28"/>
        </w:rPr>
        <w:t xml:space="preserve"> болса, электродта бөлінетін масса мынаған тең:</w:t>
      </w:r>
      <w:r>
        <w:rPr>
          <w:rFonts w:ascii="Times New Roman" w:eastAsiaTheme="minorEastAsia" w:hAnsi="Times New Roman" w:cs="Times New Roman"/>
          <w:sz w:val="28"/>
          <w:szCs w:val="28"/>
          <w:lang w:val="en-US"/>
        </w:rPr>
        <w:t xml:space="preserve"> m=vm</w:t>
      </w:r>
      <w:r w:rsidRPr="009F1CEE">
        <w:rPr>
          <w:rFonts w:ascii="Times New Roman" w:eastAsiaTheme="minorEastAsia" w:hAnsi="Times New Roman" w:cs="Times New Roman"/>
          <w:sz w:val="28"/>
          <w:szCs w:val="28"/>
          <w:vertAlign w:val="subscript"/>
          <w:lang w:val="en-US"/>
        </w:rPr>
        <w:t>1</w:t>
      </w:r>
      <w:r w:rsidRPr="009F1CEE">
        <w:rPr>
          <w:rFonts w:ascii="Times New Roman" w:eastAsiaTheme="minorEastAsia" w:hAnsi="Times New Roman" w:cs="Times New Roman"/>
          <w:sz w:val="28"/>
          <w:szCs w:val="28"/>
        </w:rPr>
        <w:t xml:space="preserve"> Осы теңдіктерден </w:t>
      </w:r>
      <w:r>
        <w:rPr>
          <w:rFonts w:ascii="Times New Roman" w:eastAsiaTheme="minorEastAsia" w:hAnsi="Times New Roman" w:cs="Times New Roman"/>
          <w:sz w:val="28"/>
          <w:szCs w:val="28"/>
          <w:lang w:val="en-US"/>
        </w:rPr>
        <w:t>v</w:t>
      </w:r>
      <w:r w:rsidRPr="009F1CEE">
        <w:rPr>
          <w:rFonts w:ascii="Times New Roman" w:eastAsiaTheme="minorEastAsia" w:hAnsi="Times New Roman" w:cs="Times New Roman"/>
          <w:sz w:val="28"/>
          <w:szCs w:val="28"/>
        </w:rPr>
        <w:t xml:space="preserve"> шығарып тастасақ, Фарадейдің бірінші заңы шығады:</w:t>
      </w:r>
    </w:p>
    <w:p w14:paraId="3F5D9079" w14:textId="5143AC83"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lang w:val="en-US"/>
        </w:rPr>
        <w:drawing>
          <wp:inline distT="0" distB="0" distL="0" distR="0" wp14:anchorId="2C3E0F68" wp14:editId="63E1DF3F">
            <wp:extent cx="3458058" cy="562053"/>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58058" cy="562053"/>
                    </a:xfrm>
                    <a:prstGeom prst="rect">
                      <a:avLst/>
                    </a:prstGeom>
                  </pic:spPr>
                </pic:pic>
              </a:graphicData>
            </a:graphic>
          </wp:inline>
        </w:drawing>
      </w:r>
    </w:p>
    <w:p w14:paraId="53BF41A2" w14:textId="179D5F3E" w:rsidR="009F1CEE" w:rsidRDefault="009F1CEE" w:rsidP="009F1CEE">
      <w:pPr>
        <w:ind w:firstLine="360"/>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(12.5.8) қатынасынан электрохимиялық эквивалент мына қатынаспен K=</w:t>
      </w:r>
      <m:oMath>
        <m:f>
          <m:fPr>
            <m:ctrlPr>
              <w:rPr>
                <w:rFonts w:ascii="Cambria Math" w:eastAsiaTheme="minorEastAsia" w:hAnsi="Cambria Math" w:cs="Times New Roman"/>
                <w:i/>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m</m:t>
                </m:r>
              </m:e>
              <m:sub>
                <m:r>
                  <w:rPr>
                    <w:rFonts w:ascii="Cambria Math" w:eastAsiaTheme="minorEastAsia" w:hAnsi="Cambria Math" w:cs="Times New Roman"/>
                    <w:sz w:val="28"/>
                    <w:szCs w:val="28"/>
                  </w:rPr>
                  <m:t>1</m:t>
                </m:r>
              </m:sub>
            </m:sSub>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1</m:t>
                </m:r>
              </m:sub>
            </m:sSub>
          </m:den>
        </m:f>
      </m:oMath>
      <w:r w:rsidRPr="009F1CEE">
        <w:rPr>
          <w:rFonts w:ascii="Times New Roman" w:eastAsiaTheme="minorEastAsia" w:hAnsi="Times New Roman" w:cs="Times New Roman"/>
          <w:sz w:val="28"/>
          <w:szCs w:val="28"/>
        </w:rPr>
        <w:t xml:space="preserve"> есептелінетіндігі алынады. Электрохимиялық эквивалентті</w:t>
      </w:r>
      <w:r w:rsidRPr="009F1CEE">
        <w:rPr>
          <w:rFonts w:ascii="Times New Roman" w:eastAsiaTheme="minorEastAsia" w:hAnsi="Times New Roman" w:cs="Times New Roman"/>
          <w:sz w:val="28"/>
          <w:szCs w:val="28"/>
        </w:rPr>
        <w:t xml:space="preserve"> анықтайтын бөлшектің алымы мен бөлімі 1 </w:t>
      </w:r>
      <w:proofErr w:type="spellStart"/>
      <w:r w:rsidRPr="009F1CEE">
        <w:rPr>
          <w:rFonts w:ascii="Times New Roman" w:eastAsiaTheme="minorEastAsia" w:hAnsi="Times New Roman" w:cs="Times New Roman"/>
          <w:sz w:val="28"/>
          <w:szCs w:val="28"/>
        </w:rPr>
        <w:t>мольдегі</w:t>
      </w:r>
      <w:proofErr w:type="spellEnd"/>
      <w:r w:rsidRPr="009F1CEE">
        <w:rPr>
          <w:rFonts w:ascii="Times New Roman" w:eastAsiaTheme="minorEastAsia" w:hAnsi="Times New Roman" w:cs="Times New Roman"/>
          <w:sz w:val="28"/>
          <w:szCs w:val="28"/>
        </w:rPr>
        <w:t xml:space="preserve"> молекулалар санына</w:t>
      </w:r>
      <w:r w:rsidRPr="009F1CEE">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t>я</w:t>
      </w:r>
      <w:r w:rsidRPr="009F1CEE">
        <w:rPr>
          <w:rFonts w:ascii="Times New Roman" w:eastAsiaTheme="minorEastAsia" w:hAnsi="Times New Roman" w:cs="Times New Roman"/>
          <w:sz w:val="28"/>
          <w:szCs w:val="28"/>
        </w:rPr>
        <w:t>ғни</w:t>
      </w:r>
      <w:r w:rsidRPr="009F1CEE">
        <w:rPr>
          <w:rFonts w:ascii="Times New Roman" w:eastAsiaTheme="minorEastAsia" w:hAnsi="Times New Roman" w:cs="Times New Roman"/>
          <w:sz w:val="28"/>
          <w:szCs w:val="28"/>
        </w:rPr>
        <w:t xml:space="preserve"> Авагадро саны</w:t>
      </w:r>
      <w:r w:rsidRPr="009F1CEE">
        <w:rPr>
          <w:rFonts w:ascii="Times New Roman" w:eastAsiaTheme="minorEastAsia" w:hAnsi="Times New Roman" w:cs="Times New Roman"/>
          <w:sz w:val="28"/>
          <w:szCs w:val="28"/>
        </w:rPr>
        <w:t>на</w:t>
      </w:r>
      <w:r w:rsidRPr="009F1CEE">
        <w:rPr>
          <w:rFonts w:ascii="Times New Roman" w:eastAsiaTheme="minorEastAsia" w:hAnsi="Times New Roman" w:cs="Times New Roman"/>
          <w:sz w:val="28"/>
          <w:szCs w:val="28"/>
        </w:rPr>
        <w:t>:  N</w:t>
      </w:r>
      <w:r w:rsidRPr="009F1CEE">
        <w:rPr>
          <w:rFonts w:ascii="Times New Roman" w:eastAsiaTheme="minorEastAsia" w:hAnsi="Times New Roman" w:cs="Times New Roman"/>
          <w:sz w:val="28"/>
          <w:szCs w:val="28"/>
          <w:vertAlign w:val="subscript"/>
        </w:rPr>
        <w:t>A</w:t>
      </w:r>
      <w:r w:rsidRPr="009F1CEE">
        <w:rPr>
          <w:rFonts w:ascii="Times New Roman" w:eastAsiaTheme="minorEastAsia" w:hAnsi="Times New Roman" w:cs="Times New Roman"/>
          <w:sz w:val="28"/>
          <w:szCs w:val="28"/>
        </w:rPr>
        <w:t>=6,</w:t>
      </w:r>
      <w:r w:rsidRPr="009F1CEE">
        <w:rPr>
          <w:rFonts w:ascii="Times New Roman" w:eastAsiaTheme="minorEastAsia" w:hAnsi="Times New Roman" w:cs="Times New Roman"/>
          <w:sz w:val="28"/>
          <w:szCs w:val="28"/>
        </w:rPr>
        <w:t>0</w:t>
      </w:r>
      <w:r w:rsidRPr="009F1CEE">
        <w:rPr>
          <w:rFonts w:ascii="Times New Roman" w:eastAsiaTheme="minorEastAsia" w:hAnsi="Times New Roman" w:cs="Times New Roman"/>
          <w:sz w:val="28"/>
          <w:szCs w:val="28"/>
        </w:rPr>
        <w:t>2 * 10</w:t>
      </w:r>
      <w:r w:rsidRPr="009F1CEE">
        <w:rPr>
          <w:rFonts w:ascii="Times New Roman" w:eastAsiaTheme="minorEastAsia" w:hAnsi="Times New Roman" w:cs="Times New Roman"/>
          <w:sz w:val="28"/>
          <w:szCs w:val="28"/>
          <w:vertAlign w:val="superscript"/>
        </w:rPr>
        <w:t>23</w:t>
      </w:r>
      <w:r w:rsidRPr="009F1CEE">
        <w:rPr>
          <w:rFonts w:ascii="Times New Roman" w:eastAsiaTheme="minorEastAsia" w:hAnsi="Times New Roman" w:cs="Times New Roman"/>
          <w:sz w:val="28"/>
          <w:szCs w:val="28"/>
          <w:vertAlign w:val="superscript"/>
        </w:rPr>
        <w:t xml:space="preserve"> </w:t>
      </w:r>
      <w:r w:rsidRPr="009F1CEE">
        <w:rPr>
          <w:rFonts w:ascii="Times New Roman" w:eastAsiaTheme="minorEastAsia" w:hAnsi="Times New Roman" w:cs="Times New Roman"/>
          <w:sz w:val="28"/>
          <w:szCs w:val="28"/>
        </w:rPr>
        <w:t>моль</w:t>
      </w:r>
      <w:r w:rsidRPr="009F1CEE">
        <w:rPr>
          <w:rFonts w:ascii="Times New Roman" w:eastAsiaTheme="minorEastAsia" w:hAnsi="Times New Roman" w:cs="Times New Roman"/>
          <w:sz w:val="28"/>
          <w:szCs w:val="28"/>
          <w:vertAlign w:val="superscript"/>
        </w:rPr>
        <w:t>-</w:t>
      </w:r>
      <w:r w:rsidRPr="009F1CEE">
        <w:rPr>
          <w:rFonts w:ascii="Times New Roman" w:eastAsiaTheme="minorEastAsia" w:hAnsi="Times New Roman" w:cs="Times New Roman"/>
          <w:sz w:val="28"/>
          <w:szCs w:val="28"/>
          <w:vertAlign w:val="superscript"/>
        </w:rPr>
        <w:t>1</w:t>
      </w:r>
      <w:r w:rsidRPr="009F1CEE">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t>көбейтіп</w:t>
      </w:r>
      <w:r w:rsidRPr="009F1CEE">
        <w:rPr>
          <w:rFonts w:ascii="Times New Roman" w:eastAsiaTheme="minorEastAsia" w:hAnsi="Times New Roman" w:cs="Times New Roman"/>
          <w:sz w:val="28"/>
          <w:szCs w:val="28"/>
        </w:rPr>
        <w:t>, электро</w:t>
      </w:r>
      <w:r w:rsidRPr="009F1CEE">
        <w:rPr>
          <w:rFonts w:ascii="Times New Roman" w:eastAsiaTheme="minorEastAsia" w:hAnsi="Times New Roman" w:cs="Times New Roman"/>
          <w:sz w:val="28"/>
          <w:szCs w:val="28"/>
        </w:rPr>
        <w:t>литтік</w:t>
      </w:r>
      <w:r w:rsidRPr="009F1CEE">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t>и</w:t>
      </w:r>
      <w:r w:rsidRPr="009F1CEE">
        <w:rPr>
          <w:rFonts w:ascii="Times New Roman" w:eastAsiaTheme="minorEastAsia" w:hAnsi="Times New Roman" w:cs="Times New Roman"/>
          <w:sz w:val="28"/>
          <w:szCs w:val="28"/>
        </w:rPr>
        <w:t>онның зарядын табамыз</w:t>
      </w:r>
      <w:r w:rsidRPr="009F1CEE">
        <w:rPr>
          <w:rFonts w:ascii="Times New Roman" w:eastAsiaTheme="minorEastAsia" w:hAnsi="Times New Roman" w:cs="Times New Roman"/>
          <w:sz w:val="28"/>
          <w:szCs w:val="28"/>
        </w:rPr>
        <w:t>:</w:t>
      </w:r>
    </w:p>
    <w:p w14:paraId="4D9FA3FF" w14:textId="322F39A7"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lang w:val="en-US"/>
        </w:rPr>
        <w:lastRenderedPageBreak/>
        <w:drawing>
          <wp:inline distT="0" distB="0" distL="0" distR="0" wp14:anchorId="58C376C9" wp14:editId="6B89ADB4">
            <wp:extent cx="4724400" cy="620650"/>
            <wp:effectExtent l="0" t="0" r="0" b="825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7507"/>
                    <a:stretch/>
                  </pic:blipFill>
                  <pic:spPr bwMode="auto">
                    <a:xfrm>
                      <a:off x="0" y="0"/>
                      <a:ext cx="4724400" cy="620650"/>
                    </a:xfrm>
                    <a:prstGeom prst="rect">
                      <a:avLst/>
                    </a:prstGeom>
                    <a:ln>
                      <a:noFill/>
                    </a:ln>
                    <a:extLst>
                      <a:ext uri="{53640926-AAD7-44D8-BBD7-CCE9431645EC}">
                        <a14:shadowObscured xmlns:a14="http://schemas.microsoft.com/office/drawing/2010/main"/>
                      </a:ext>
                    </a:extLst>
                  </pic:spPr>
                </pic:pic>
              </a:graphicData>
            </a:graphic>
          </wp:inline>
        </w:drawing>
      </w:r>
    </w:p>
    <w:p w14:paraId="0A0455EC" w14:textId="5D154250"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Электролиттік ион затты</w:t>
      </w:r>
      <w:r>
        <w:rPr>
          <w:rFonts w:ascii="Times New Roman" w:eastAsiaTheme="minorEastAsia" w:hAnsi="Times New Roman" w:cs="Times New Roman"/>
          <w:sz w:val="28"/>
          <w:szCs w:val="28"/>
        </w:rPr>
        <w:t>ң</w:t>
      </w:r>
      <w:r w:rsidRPr="009F1CE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Z</w:t>
      </w:r>
      <w:r w:rsidRPr="009F1CEE">
        <w:rPr>
          <w:rFonts w:ascii="Times New Roman" w:eastAsiaTheme="minorEastAsia" w:hAnsi="Times New Roman" w:cs="Times New Roman"/>
          <w:sz w:val="28"/>
          <w:szCs w:val="28"/>
        </w:rPr>
        <w:t xml:space="preserve"> валенттілігіне пропорционал. Сондықтан екі валентті заттарды</w:t>
      </w:r>
      <w:r>
        <w:rPr>
          <w:rFonts w:ascii="Times New Roman" w:eastAsiaTheme="minorEastAsia" w:hAnsi="Times New Roman" w:cs="Times New Roman"/>
          <w:sz w:val="28"/>
          <w:szCs w:val="28"/>
        </w:rPr>
        <w:t>ң</w:t>
      </w:r>
      <w:r w:rsidRPr="009F1CEE">
        <w:rPr>
          <w:rFonts w:ascii="Times New Roman" w:eastAsiaTheme="minorEastAsia" w:hAnsi="Times New Roman" w:cs="Times New Roman"/>
          <w:sz w:val="28"/>
          <w:szCs w:val="28"/>
        </w:rPr>
        <w:t xml:space="preserve"> ионының заряды бір валентті </w:t>
      </w:r>
      <w:proofErr w:type="spellStart"/>
      <w:r w:rsidRPr="009F1CEE">
        <w:rPr>
          <w:rFonts w:ascii="Times New Roman" w:eastAsiaTheme="minorEastAsia" w:hAnsi="Times New Roman" w:cs="Times New Roman"/>
          <w:sz w:val="28"/>
          <w:szCs w:val="28"/>
        </w:rPr>
        <w:t>иондардікінен</w:t>
      </w:r>
      <w:proofErr w:type="spellEnd"/>
      <w:r w:rsidRPr="009F1CEE">
        <w:rPr>
          <w:rFonts w:ascii="Times New Roman" w:eastAsiaTheme="minorEastAsia" w:hAnsi="Times New Roman" w:cs="Times New Roman"/>
          <w:sz w:val="28"/>
          <w:szCs w:val="28"/>
        </w:rPr>
        <w:t xml:space="preserve"> екі есе артық болады. Алынған нәтиже иондардың зарядтары </w:t>
      </w:r>
      <w:r>
        <w:rPr>
          <w:rFonts w:ascii="Times New Roman" w:eastAsiaTheme="minorEastAsia" w:hAnsi="Times New Roman" w:cs="Times New Roman"/>
          <w:sz w:val="28"/>
          <w:szCs w:val="28"/>
        </w:rPr>
        <w:t>ө</w:t>
      </w:r>
      <w:r w:rsidRPr="009F1CEE">
        <w:rPr>
          <w:rFonts w:ascii="Times New Roman" w:eastAsiaTheme="minorEastAsia" w:hAnsi="Times New Roman" w:cs="Times New Roman"/>
          <w:sz w:val="28"/>
          <w:szCs w:val="28"/>
        </w:rPr>
        <w:t xml:space="preserve">зара еселі болатындығын көрсетті. Бір валентті заттардың иондарының заряды е ен кіші, екі валентті ионның заряды 2е. </w:t>
      </w:r>
      <w:r>
        <w:rPr>
          <w:rFonts w:ascii="Times New Roman" w:eastAsiaTheme="minorEastAsia" w:hAnsi="Times New Roman" w:cs="Times New Roman"/>
          <w:sz w:val="28"/>
          <w:szCs w:val="28"/>
          <w:lang w:val="en-US"/>
        </w:rPr>
        <w:t>Z</w:t>
      </w:r>
      <w:r w:rsidRPr="009F1CEE">
        <w:rPr>
          <w:rFonts w:ascii="Times New Roman" w:eastAsiaTheme="minorEastAsia" w:hAnsi="Times New Roman" w:cs="Times New Roman"/>
          <w:sz w:val="28"/>
          <w:szCs w:val="28"/>
        </w:rPr>
        <w:t xml:space="preserve"> валенттігіне </w:t>
      </w:r>
      <w:r>
        <w:rPr>
          <w:rFonts w:ascii="Times New Roman" w:eastAsiaTheme="minorEastAsia" w:hAnsi="Times New Roman" w:cs="Times New Roman"/>
          <w:sz w:val="28"/>
          <w:szCs w:val="28"/>
          <w:lang w:val="en-US"/>
        </w:rPr>
        <w:t>Z</w:t>
      </w:r>
      <w:r w:rsidRPr="009F1CEE">
        <w:rPr>
          <w:rFonts w:ascii="Times New Roman" w:eastAsiaTheme="minorEastAsia" w:hAnsi="Times New Roman" w:cs="Times New Roman"/>
          <w:sz w:val="28"/>
          <w:szCs w:val="28"/>
        </w:rPr>
        <w:t xml:space="preserve">е тең. Тәжірибеден алынған нәтижелерден Фарадей тұрақтысын есептеп. Авагадро санын </w:t>
      </w:r>
      <w:r w:rsidRPr="009F1CEE">
        <w:rPr>
          <w:rFonts w:ascii="Times New Roman" w:eastAsiaTheme="minorEastAsia" w:hAnsi="Times New Roman" w:cs="Times New Roman"/>
          <w:sz w:val="28"/>
          <w:szCs w:val="28"/>
        </w:rPr>
        <w:t>пайдалансақ</w:t>
      </w:r>
      <w:r w:rsidRPr="009F1CEE">
        <w:rPr>
          <w:rFonts w:ascii="Times New Roman" w:eastAsiaTheme="minorEastAsia" w:hAnsi="Times New Roman" w:cs="Times New Roman"/>
          <w:sz w:val="28"/>
          <w:szCs w:val="28"/>
        </w:rPr>
        <w:t>, бір валентті ионның зарядын төмендегі формуламен (электронның зарядына тең) анықтай аламыз:</w:t>
      </w:r>
    </w:p>
    <w:p w14:paraId="298EF224" w14:textId="6B9D489E"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lang w:val="en-US"/>
        </w:rPr>
        <w:drawing>
          <wp:inline distT="0" distB="0" distL="0" distR="0" wp14:anchorId="0BF7D8AD" wp14:editId="3E402151">
            <wp:extent cx="3439005" cy="628738"/>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439005" cy="628738"/>
                    </a:xfrm>
                    <a:prstGeom prst="rect">
                      <a:avLst/>
                    </a:prstGeom>
                  </pic:spPr>
                </pic:pic>
              </a:graphicData>
            </a:graphic>
          </wp:inline>
        </w:drawing>
      </w:r>
    </w:p>
    <w:p w14:paraId="7E0B8FEB" w14:textId="4CB1EAE3"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Заттардың меншікті кедергілері олардың тегіне ғана тәуелді емес, сонымен қатар күйлеріне дербес жағдайларда температураға байланысты өзгереді. Меншікті кедергінің температураға тәуелділігі берілген заттың кедергісінің температуралық коэффицентімен сипатталады:</w:t>
      </w:r>
    </w:p>
    <w:p w14:paraId="1646D05E" w14:textId="60BC01EB"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lang w:val="en-US"/>
        </w:rPr>
        <w:drawing>
          <wp:inline distT="0" distB="0" distL="0" distR="0" wp14:anchorId="27A281FE" wp14:editId="2061BD26">
            <wp:extent cx="3543795" cy="68589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43795" cy="685896"/>
                    </a:xfrm>
                    <a:prstGeom prst="rect">
                      <a:avLst/>
                    </a:prstGeom>
                  </pic:spPr>
                </pic:pic>
              </a:graphicData>
            </a:graphic>
          </wp:inline>
        </w:drawing>
      </w:r>
    </w:p>
    <w:p w14:paraId="47A8482F" w14:textId="1169DB48"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Кедергінің температуралық коэффиценті температураны бір градусқа көтергендегі кедергінің салыстырмалы өсімшесін береді. Әртүрлі температураларда, берілген зат үшін кедергінің температуралық коэффиценттері бірдей емес. Яғни, меншікті кедергі температураға сызықты тәуелді болмай, күрделі түрде өзгереді. Бірақ көптеген өткізгіштерде (металдарда) а-ның температураға тәуелділігі өте аз болғандықтан, оны тұрақты деп аламыз. Мысалы,</w:t>
      </w:r>
      <w:r>
        <w:rPr>
          <w:rFonts w:ascii="Times New Roman" w:eastAsiaTheme="minorEastAsia" w:hAnsi="Times New Roman" w:cs="Times New Roman"/>
          <w:sz w:val="28"/>
          <w:szCs w:val="28"/>
          <w:lang w:val="en-US"/>
        </w:rPr>
        <w:t xml:space="preserve"> ρ</w:t>
      </w:r>
      <w:r w:rsidRPr="009F1CEE">
        <w:rPr>
          <w:rFonts w:ascii="Times New Roman" w:eastAsiaTheme="minorEastAsia" w:hAnsi="Times New Roman" w:cs="Times New Roman"/>
          <w:sz w:val="28"/>
          <w:szCs w:val="28"/>
          <w:vertAlign w:val="subscript"/>
          <w:lang w:val="en-US"/>
        </w:rPr>
        <w:t>0</w:t>
      </w:r>
      <w:r w:rsidRPr="009F1CEE">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t>өткізгіштің</w:t>
      </w:r>
      <w:r w:rsidRPr="009F1CEE">
        <w:rPr>
          <w:rFonts w:ascii="Times New Roman" w:eastAsiaTheme="minorEastAsia" w:hAnsi="Times New Roman" w:cs="Times New Roman"/>
          <w:sz w:val="28"/>
          <w:szCs w:val="28"/>
        </w:rPr>
        <w:t xml:space="preserve"> 0°С температурадағы, ал</w:t>
      </w:r>
      <w:r w:rsidRPr="009F1CEE">
        <w:rPr>
          <w:rFonts w:ascii="Times New Roman" w:eastAsiaTheme="minorEastAsia" w:hAnsi="Times New Roman" w:cs="Times New Roman"/>
          <w:sz w:val="28"/>
          <w:szCs w:val="28"/>
        </w:rPr>
        <w:t xml:space="preserve"> </w:t>
      </w:r>
      <w:r w:rsidR="005E0487">
        <w:rPr>
          <w:rFonts w:ascii="Times New Roman" w:eastAsiaTheme="minorEastAsia" w:hAnsi="Times New Roman" w:cs="Times New Roman"/>
          <w:sz w:val="28"/>
          <w:szCs w:val="28"/>
        </w:rPr>
        <w:t>ρ</w:t>
      </w:r>
      <w:r w:rsidR="005E0487">
        <w:rPr>
          <w:rFonts w:ascii="Times New Roman" w:eastAsiaTheme="minorEastAsia" w:hAnsi="Times New Roman" w:cs="Times New Roman"/>
          <w:sz w:val="28"/>
          <w:szCs w:val="28"/>
          <w:lang w:val="en-US"/>
        </w:rPr>
        <w:t>, t</w:t>
      </w:r>
      <w:r w:rsidRPr="009F1CEE">
        <w:rPr>
          <w:rFonts w:ascii="Times New Roman" w:eastAsiaTheme="minorEastAsia" w:hAnsi="Times New Roman" w:cs="Times New Roman"/>
          <w:sz w:val="28"/>
          <w:szCs w:val="28"/>
        </w:rPr>
        <w:t xml:space="preserve">°С температурадағы меншікті кедергілері деп </w:t>
      </w:r>
      <w:r w:rsidR="005E0487" w:rsidRPr="009F1CEE">
        <w:rPr>
          <w:rFonts w:ascii="Times New Roman" w:eastAsiaTheme="minorEastAsia" w:hAnsi="Times New Roman" w:cs="Times New Roman"/>
          <w:sz w:val="28"/>
          <w:szCs w:val="28"/>
        </w:rPr>
        <w:t>алсақ</w:t>
      </w:r>
      <w:r w:rsidRPr="009F1CEE">
        <w:rPr>
          <w:rFonts w:ascii="Times New Roman" w:eastAsiaTheme="minorEastAsia" w:hAnsi="Times New Roman" w:cs="Times New Roman"/>
          <w:sz w:val="28"/>
          <w:szCs w:val="28"/>
        </w:rPr>
        <w:t>, төмендегі теңдік орындалады:</w:t>
      </w:r>
    </w:p>
    <w:p w14:paraId="2926BC15" w14:textId="18E38665" w:rsidR="005E0487" w:rsidRDefault="005E0487" w:rsidP="005E0487">
      <w:pPr>
        <w:ind w:firstLine="360"/>
        <w:jc w:val="center"/>
        <w:rPr>
          <w:rFonts w:ascii="Times New Roman" w:eastAsiaTheme="minorEastAsia" w:hAnsi="Times New Roman" w:cs="Times New Roman"/>
          <w:sz w:val="28"/>
          <w:szCs w:val="28"/>
          <w:lang w:val="en-US"/>
        </w:rPr>
      </w:pPr>
      <w:r w:rsidRPr="005E0487">
        <w:rPr>
          <w:rFonts w:ascii="Times New Roman" w:eastAsiaTheme="minorEastAsia" w:hAnsi="Times New Roman" w:cs="Times New Roman"/>
          <w:sz w:val="28"/>
          <w:szCs w:val="28"/>
          <w:lang w:val="en-US"/>
        </w:rPr>
        <w:drawing>
          <wp:inline distT="0" distB="0" distL="0" distR="0" wp14:anchorId="6BA7A210" wp14:editId="190123B2">
            <wp:extent cx="1419423" cy="28579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19423" cy="285790"/>
                    </a:xfrm>
                    <a:prstGeom prst="rect">
                      <a:avLst/>
                    </a:prstGeom>
                  </pic:spPr>
                </pic:pic>
              </a:graphicData>
            </a:graphic>
          </wp:inline>
        </w:drawing>
      </w:r>
    </w:p>
    <w:p w14:paraId="7BAE0379" w14:textId="77777777" w:rsidR="005E0487" w:rsidRDefault="005E0487" w:rsidP="005E0487">
      <w:pPr>
        <w:ind w:firstLine="360"/>
        <w:jc w:val="both"/>
        <w:rPr>
          <w:rFonts w:ascii="Times New Roman" w:eastAsiaTheme="minorEastAsia" w:hAnsi="Times New Roman" w:cs="Times New Roman"/>
          <w:sz w:val="28"/>
          <w:szCs w:val="28"/>
          <w:lang w:val="en-US"/>
        </w:rPr>
      </w:pPr>
      <w:r w:rsidRPr="005E0487">
        <w:rPr>
          <w:rFonts w:ascii="Times New Roman" w:eastAsiaTheme="minorEastAsia" w:hAnsi="Times New Roman" w:cs="Times New Roman"/>
          <w:sz w:val="28"/>
          <w:szCs w:val="28"/>
        </w:rPr>
        <w:t>Кедергінің температуралық коэффиценті оң және теріс мәндерді иеленуі</w:t>
      </w:r>
      <w:r>
        <w:rPr>
          <w:rFonts w:ascii="Times New Roman" w:eastAsiaTheme="minorEastAsia" w:hAnsi="Times New Roman" w:cs="Times New Roman"/>
          <w:sz w:val="28"/>
          <w:szCs w:val="28"/>
          <w:lang w:val="en-US"/>
        </w:rPr>
        <w:t xml:space="preserve"> </w:t>
      </w:r>
      <w:r w:rsidRPr="005E0487">
        <w:rPr>
          <w:rFonts w:ascii="Times New Roman" w:eastAsiaTheme="minorEastAsia" w:hAnsi="Times New Roman" w:cs="Times New Roman"/>
          <w:sz w:val="28"/>
          <w:szCs w:val="28"/>
        </w:rPr>
        <w:t>мүмкін. Барлық металдардың кедергісі температура</w:t>
      </w:r>
      <w:r w:rsidRPr="005E0487">
        <w:rPr>
          <w:rFonts w:ascii="Times New Roman" w:eastAsiaTheme="minorEastAsia" w:hAnsi="Times New Roman" w:cs="Times New Roman"/>
          <w:sz w:val="28"/>
          <w:szCs w:val="28"/>
        </w:rPr>
        <w:t xml:space="preserve"> </w:t>
      </w:r>
      <w:r w:rsidRPr="005E0487">
        <w:rPr>
          <w:rFonts w:ascii="Times New Roman" w:eastAsiaTheme="minorEastAsia" w:hAnsi="Times New Roman" w:cs="Times New Roman"/>
          <w:sz w:val="28"/>
          <w:szCs w:val="28"/>
        </w:rPr>
        <w:t xml:space="preserve">артқанда ұлғаятындықтан </w:t>
      </w:r>
      <w:r>
        <w:rPr>
          <w:rFonts w:ascii="Times New Roman" w:eastAsiaTheme="minorEastAsia" w:hAnsi="Times New Roman" w:cs="Times New Roman"/>
          <w:sz w:val="28"/>
          <w:szCs w:val="28"/>
        </w:rPr>
        <w:t>α</w:t>
      </w:r>
      <w:r w:rsidRPr="005E0487">
        <w:rPr>
          <w:rFonts w:ascii="Times New Roman" w:eastAsiaTheme="minorEastAsia" w:hAnsi="Times New Roman" w:cs="Times New Roman"/>
          <w:sz w:val="28"/>
          <w:szCs w:val="28"/>
        </w:rPr>
        <w:t xml:space="preserve"> &gt;</w:t>
      </w:r>
      <w:r>
        <w:rPr>
          <w:rFonts w:ascii="Times New Roman" w:eastAsiaTheme="minorEastAsia" w:hAnsi="Times New Roman" w:cs="Times New Roman"/>
          <w:sz w:val="28"/>
          <w:szCs w:val="28"/>
          <w:lang w:val="en-US"/>
        </w:rPr>
        <w:t xml:space="preserve"> </w:t>
      </w:r>
      <w:r w:rsidRPr="005E0487">
        <w:rPr>
          <w:rFonts w:ascii="Times New Roman" w:eastAsiaTheme="minorEastAsia" w:hAnsi="Times New Roman" w:cs="Times New Roman"/>
          <w:sz w:val="28"/>
          <w:szCs w:val="28"/>
        </w:rPr>
        <w:t>0 мәндерді қабылдайды. Барлық</w:t>
      </w:r>
      <w:r w:rsidRPr="005E0487">
        <w:rPr>
          <w:rFonts w:ascii="Times New Roman" w:eastAsiaTheme="minorEastAsia" w:hAnsi="Times New Roman" w:cs="Times New Roman"/>
          <w:sz w:val="28"/>
          <w:szCs w:val="28"/>
        </w:rPr>
        <w:t xml:space="preserve"> </w:t>
      </w:r>
      <w:r w:rsidRPr="005E0487">
        <w:rPr>
          <w:rFonts w:ascii="Times New Roman" w:eastAsiaTheme="minorEastAsia" w:hAnsi="Times New Roman" w:cs="Times New Roman"/>
          <w:sz w:val="28"/>
          <w:szCs w:val="28"/>
        </w:rPr>
        <w:t xml:space="preserve">электролиттерде кедергі температура </w:t>
      </w:r>
      <w:r w:rsidRPr="005E0487">
        <w:rPr>
          <w:rFonts w:ascii="Times New Roman" w:eastAsiaTheme="minorEastAsia" w:hAnsi="Times New Roman" w:cs="Times New Roman"/>
          <w:sz w:val="28"/>
          <w:szCs w:val="28"/>
        </w:rPr>
        <w:t>артқан</w:t>
      </w:r>
      <w:r w:rsidRPr="005E0487">
        <w:rPr>
          <w:rFonts w:ascii="Times New Roman" w:eastAsiaTheme="minorEastAsia" w:hAnsi="Times New Roman" w:cs="Times New Roman"/>
          <w:sz w:val="28"/>
          <w:szCs w:val="28"/>
        </w:rPr>
        <w:t xml:space="preserve"> сайын кемиді (яғни, </w:t>
      </w:r>
      <w:r>
        <w:rPr>
          <w:rFonts w:ascii="Times New Roman" w:eastAsiaTheme="minorEastAsia" w:hAnsi="Times New Roman" w:cs="Times New Roman"/>
          <w:sz w:val="28"/>
          <w:szCs w:val="28"/>
        </w:rPr>
        <w:t>α</w:t>
      </w:r>
      <w:r w:rsidRPr="005E0487">
        <w:rPr>
          <w:rFonts w:ascii="Times New Roman" w:eastAsiaTheme="minorEastAsia" w:hAnsi="Times New Roman" w:cs="Times New Roman"/>
          <w:sz w:val="28"/>
          <w:szCs w:val="28"/>
        </w:rPr>
        <w:t xml:space="preserve"> &lt;</w:t>
      </w:r>
      <w:r>
        <w:rPr>
          <w:rFonts w:ascii="Times New Roman" w:eastAsiaTheme="minorEastAsia" w:hAnsi="Times New Roman" w:cs="Times New Roman"/>
          <w:sz w:val="28"/>
          <w:szCs w:val="28"/>
          <w:lang w:val="en-US"/>
        </w:rPr>
        <w:t xml:space="preserve"> </w:t>
      </w:r>
      <w:r w:rsidRPr="005E0487">
        <w:rPr>
          <w:rFonts w:ascii="Times New Roman" w:eastAsiaTheme="minorEastAsia" w:hAnsi="Times New Roman" w:cs="Times New Roman"/>
          <w:sz w:val="28"/>
          <w:szCs w:val="28"/>
        </w:rPr>
        <w:t xml:space="preserve">0). Металдардың кедергілерінің температураға тәуелділігін автоматтандырылған әртүрлі өлшеуіш құралдарда қолданады. Мысалы, кедергі термометрлерінде (платинадан жасалған өткізгіштің </w:t>
      </w:r>
      <w:r w:rsidRPr="005E0487">
        <w:rPr>
          <w:rFonts w:ascii="Times New Roman" w:eastAsiaTheme="minorEastAsia" w:hAnsi="Times New Roman" w:cs="Times New Roman"/>
          <w:sz w:val="28"/>
          <w:szCs w:val="28"/>
        </w:rPr>
        <w:lastRenderedPageBreak/>
        <w:t xml:space="preserve">кедергісін өлшеу арқылы температураны үлкен дәлелділікпен анықтайды) кеңінен пайдаланылады. </w:t>
      </w:r>
    </w:p>
    <w:p w14:paraId="67194936" w14:textId="3C148E90" w:rsidR="005E0487" w:rsidRPr="005E0487" w:rsidRDefault="005E0487" w:rsidP="005E0487">
      <w:pPr>
        <w:ind w:firstLine="360"/>
        <w:jc w:val="both"/>
        <w:rPr>
          <w:rFonts w:ascii="Times New Roman" w:eastAsiaTheme="minorEastAsia" w:hAnsi="Times New Roman" w:cs="Times New Roman"/>
          <w:sz w:val="28"/>
          <w:szCs w:val="28"/>
        </w:rPr>
      </w:pPr>
      <w:r w:rsidRPr="005E0487">
        <w:rPr>
          <w:rFonts w:ascii="Times New Roman" w:eastAsiaTheme="minorEastAsia" w:hAnsi="Times New Roman" w:cs="Times New Roman"/>
          <w:sz w:val="28"/>
          <w:szCs w:val="28"/>
        </w:rPr>
        <w:t xml:space="preserve">Кедергі термометрлері (кәдімгі сұйық термометрлерді </w:t>
      </w:r>
      <w:r w:rsidRPr="005E0487">
        <w:rPr>
          <w:rFonts w:ascii="Times New Roman" w:eastAsiaTheme="minorEastAsia" w:hAnsi="Times New Roman" w:cs="Times New Roman"/>
          <w:sz w:val="28"/>
          <w:szCs w:val="28"/>
        </w:rPr>
        <w:t>қолдануға</w:t>
      </w:r>
      <w:r w:rsidRPr="005E0487">
        <w:rPr>
          <w:rFonts w:ascii="Times New Roman" w:eastAsiaTheme="minorEastAsia" w:hAnsi="Times New Roman" w:cs="Times New Roman"/>
          <w:sz w:val="28"/>
          <w:szCs w:val="28"/>
        </w:rPr>
        <w:t xml:space="preserve"> болмайтын) өте жоғары және төменгі температураларды өлшеуге мүмкіндік туғызады.</w:t>
      </w:r>
    </w:p>
    <w:sectPr w:rsidR="005E0487" w:rsidRPr="005E0487"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290276C8"/>
    <w:multiLevelType w:val="hybridMultilevel"/>
    <w:tmpl w:val="E9A85DD8"/>
    <w:lvl w:ilvl="0" w:tplc="66068D30">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15:restartNumberingAfterBreak="0">
    <w:nsid w:val="465F7FC7"/>
    <w:multiLevelType w:val="hybridMultilevel"/>
    <w:tmpl w:val="776AA56A"/>
    <w:lvl w:ilvl="0" w:tplc="376EE526">
      <w:start w:val="1"/>
      <w:numFmt w:val="decimal"/>
      <w:lvlText w:val="%1."/>
      <w:lvlJc w:val="left"/>
      <w:pPr>
        <w:ind w:left="720" w:hanging="360"/>
      </w:pPr>
      <w:rPr>
        <w:rFonts w:eastAsiaTheme="minorHAnsi" w:hint="default"/>
        <w:b/>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7"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4"/>
  </w:num>
  <w:num w:numId="2" w16cid:durableId="997222539">
    <w:abstractNumId w:val="5"/>
  </w:num>
  <w:num w:numId="3" w16cid:durableId="2075615262">
    <w:abstractNumId w:val="7"/>
  </w:num>
  <w:num w:numId="4" w16cid:durableId="1478841483">
    <w:abstractNumId w:val="3"/>
  </w:num>
  <w:num w:numId="5" w16cid:durableId="1535147428">
    <w:abstractNumId w:val="0"/>
  </w:num>
  <w:num w:numId="6" w16cid:durableId="230778969">
    <w:abstractNumId w:val="2"/>
  </w:num>
  <w:num w:numId="7" w16cid:durableId="1266688012">
    <w:abstractNumId w:val="1"/>
  </w:num>
  <w:num w:numId="8" w16cid:durableId="16208398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D6D6C"/>
    <w:rsid w:val="000F079E"/>
    <w:rsid w:val="001613F4"/>
    <w:rsid w:val="0021385F"/>
    <w:rsid w:val="0022075C"/>
    <w:rsid w:val="0022265E"/>
    <w:rsid w:val="00292C43"/>
    <w:rsid w:val="002960A4"/>
    <w:rsid w:val="002B66CF"/>
    <w:rsid w:val="00315E0A"/>
    <w:rsid w:val="00340A47"/>
    <w:rsid w:val="0035480F"/>
    <w:rsid w:val="003613CB"/>
    <w:rsid w:val="00372B36"/>
    <w:rsid w:val="003A0C0A"/>
    <w:rsid w:val="003C5C26"/>
    <w:rsid w:val="003F63BE"/>
    <w:rsid w:val="00462081"/>
    <w:rsid w:val="00481E7F"/>
    <w:rsid w:val="004C7739"/>
    <w:rsid w:val="004D3B45"/>
    <w:rsid w:val="004F0070"/>
    <w:rsid w:val="00503D4C"/>
    <w:rsid w:val="00504246"/>
    <w:rsid w:val="00506858"/>
    <w:rsid w:val="00530E73"/>
    <w:rsid w:val="00542A6F"/>
    <w:rsid w:val="00546550"/>
    <w:rsid w:val="00552762"/>
    <w:rsid w:val="00562BB4"/>
    <w:rsid w:val="00580125"/>
    <w:rsid w:val="005B172B"/>
    <w:rsid w:val="005E0487"/>
    <w:rsid w:val="0066627D"/>
    <w:rsid w:val="00692E48"/>
    <w:rsid w:val="006A7D1A"/>
    <w:rsid w:val="006C3A60"/>
    <w:rsid w:val="006E596D"/>
    <w:rsid w:val="007325BF"/>
    <w:rsid w:val="0073383F"/>
    <w:rsid w:val="00753AE4"/>
    <w:rsid w:val="00777459"/>
    <w:rsid w:val="007B07BF"/>
    <w:rsid w:val="008345D3"/>
    <w:rsid w:val="008620AF"/>
    <w:rsid w:val="008B0B15"/>
    <w:rsid w:val="009272E4"/>
    <w:rsid w:val="00942BA8"/>
    <w:rsid w:val="00943C38"/>
    <w:rsid w:val="009A4089"/>
    <w:rsid w:val="009C08CC"/>
    <w:rsid w:val="009C1A30"/>
    <w:rsid w:val="009D5356"/>
    <w:rsid w:val="009F1CEE"/>
    <w:rsid w:val="00A144A1"/>
    <w:rsid w:val="00A515CF"/>
    <w:rsid w:val="00AD4A01"/>
    <w:rsid w:val="00AE7ACE"/>
    <w:rsid w:val="00AF325D"/>
    <w:rsid w:val="00B2614B"/>
    <w:rsid w:val="00BA4A5F"/>
    <w:rsid w:val="00BC5014"/>
    <w:rsid w:val="00BD7436"/>
    <w:rsid w:val="00C225DE"/>
    <w:rsid w:val="00C23D07"/>
    <w:rsid w:val="00CC063A"/>
    <w:rsid w:val="00CD4EC5"/>
    <w:rsid w:val="00CD72F9"/>
    <w:rsid w:val="00D04DA9"/>
    <w:rsid w:val="00D05276"/>
    <w:rsid w:val="00D23E0F"/>
    <w:rsid w:val="00DC5D61"/>
    <w:rsid w:val="00DF7173"/>
    <w:rsid w:val="00E518DF"/>
    <w:rsid w:val="00E6199E"/>
    <w:rsid w:val="00E65D17"/>
    <w:rsid w:val="00EC1471"/>
    <w:rsid w:val="00EF017A"/>
    <w:rsid w:val="00F125FA"/>
    <w:rsid w:val="00F20E55"/>
    <w:rsid w:val="00F54DC8"/>
    <w:rsid w:val="00F66917"/>
    <w:rsid w:val="00F76696"/>
    <w:rsid w:val="00F82C6E"/>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1464</TotalTime>
  <Pages>10</Pages>
  <Words>2192</Words>
  <Characters>12497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29</cp:revision>
  <dcterms:created xsi:type="dcterms:W3CDTF">2024-11-14T19:23:00Z</dcterms:created>
  <dcterms:modified xsi:type="dcterms:W3CDTF">2024-11-16T17:14:00Z</dcterms:modified>
</cp:coreProperties>
</file>